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2DB3E" w14:textId="09781069" w:rsidR="001F014A" w:rsidRPr="00900140" w:rsidRDefault="005A1926" w:rsidP="003E2EDA">
      <w:pPr>
        <w:jc w:val="both"/>
        <w:rPr>
          <w:rFonts w:asciiTheme="minorHAnsi" w:eastAsia="Calibri" w:hAnsiTheme="minorHAnsi" w:cstheme="minorHAnsi"/>
          <w:i/>
          <w:iCs/>
          <w:color w:val="4472C4"/>
          <w:lang w:eastAsia="en-US"/>
        </w:rPr>
      </w:pPr>
      <w:r w:rsidRPr="00900140">
        <w:rPr>
          <w:rFonts w:asciiTheme="minorHAnsi" w:eastAsia="Calibri" w:hAnsiTheme="minorHAnsi" w:cstheme="minorHAnsi"/>
          <w:i/>
          <w:iCs/>
          <w:color w:val="4472C4"/>
          <w:lang w:eastAsia="en-US"/>
        </w:rPr>
        <w:t xml:space="preserve"> </w:t>
      </w:r>
    </w:p>
    <w:p w14:paraId="2E928491" w14:textId="77777777" w:rsidR="005A1926" w:rsidRPr="00900140" w:rsidRDefault="005A1926" w:rsidP="003E2EDA">
      <w:pPr>
        <w:jc w:val="both"/>
        <w:rPr>
          <w:rFonts w:asciiTheme="minorHAnsi" w:eastAsia="Calibri" w:hAnsiTheme="minorHAnsi" w:cstheme="minorHAnsi"/>
          <w:i/>
          <w:iCs/>
          <w:color w:val="4472C4"/>
          <w:lang w:eastAsia="en-US"/>
        </w:rPr>
      </w:pPr>
    </w:p>
    <w:p w14:paraId="1A332166" w14:textId="7FF20370" w:rsidR="00C37018" w:rsidRPr="00900140" w:rsidRDefault="00C37018" w:rsidP="003E2EDA">
      <w:pPr>
        <w:jc w:val="both"/>
        <w:rPr>
          <w:rFonts w:asciiTheme="minorHAnsi" w:eastAsia="Calibri" w:hAnsiTheme="minorHAnsi" w:cstheme="minorHAnsi"/>
          <w:i/>
          <w:iCs/>
          <w:color w:val="4472C4"/>
          <w:lang w:eastAsia="en-US"/>
        </w:rPr>
      </w:pPr>
    </w:p>
    <w:p w14:paraId="1E023340" w14:textId="5574DFF6" w:rsidR="001F014A" w:rsidRPr="00900140" w:rsidRDefault="001F014A" w:rsidP="003E2EDA">
      <w:pPr>
        <w:jc w:val="both"/>
        <w:rPr>
          <w:rFonts w:asciiTheme="minorHAnsi" w:eastAsia="Calibri" w:hAnsiTheme="minorHAnsi" w:cstheme="minorHAnsi"/>
          <w:i/>
          <w:iCs/>
          <w:color w:val="4472C4"/>
          <w:lang w:eastAsia="en-US"/>
        </w:rPr>
      </w:pPr>
    </w:p>
    <w:p w14:paraId="7FC0D12B" w14:textId="666D5EE9" w:rsidR="001F014A" w:rsidRPr="00900140" w:rsidRDefault="001F014A" w:rsidP="003E2EDA">
      <w:pPr>
        <w:tabs>
          <w:tab w:val="left" w:pos="2544"/>
        </w:tabs>
        <w:jc w:val="both"/>
        <w:rPr>
          <w:rFonts w:asciiTheme="minorHAnsi" w:eastAsia="Calibri" w:hAnsiTheme="minorHAnsi" w:cstheme="minorHAnsi"/>
          <w:i/>
          <w:iCs/>
          <w:color w:val="4472C4"/>
          <w:lang w:eastAsia="en-US"/>
        </w:rPr>
      </w:pPr>
    </w:p>
    <w:p w14:paraId="6B773930" w14:textId="57D9D794" w:rsidR="001F014A" w:rsidRPr="00900140" w:rsidRDefault="001F014A" w:rsidP="003E2EDA">
      <w:pPr>
        <w:jc w:val="both"/>
        <w:rPr>
          <w:rFonts w:asciiTheme="minorHAnsi" w:eastAsia="Calibri" w:hAnsiTheme="minorHAnsi" w:cstheme="minorHAnsi"/>
          <w:i/>
          <w:iCs/>
          <w:color w:val="4472C4"/>
          <w:lang w:eastAsia="en-US"/>
        </w:rPr>
      </w:pPr>
    </w:p>
    <w:p w14:paraId="5B302D65" w14:textId="624A535B" w:rsidR="001F014A" w:rsidRPr="00900140" w:rsidRDefault="001F014A" w:rsidP="003E2EDA">
      <w:pPr>
        <w:jc w:val="both"/>
        <w:rPr>
          <w:rFonts w:asciiTheme="minorHAnsi" w:eastAsia="Calibri" w:hAnsiTheme="minorHAnsi" w:cstheme="minorHAnsi"/>
          <w:i/>
          <w:iCs/>
          <w:color w:val="4472C4"/>
          <w:lang w:eastAsia="en-US"/>
        </w:rPr>
      </w:pPr>
    </w:p>
    <w:p w14:paraId="16A43B31" w14:textId="77777777" w:rsidR="00DF30E2" w:rsidRDefault="00BD2A8F" w:rsidP="00DE23E6">
      <w:pPr>
        <w:jc w:val="center"/>
        <w:rPr>
          <w:rFonts w:asciiTheme="minorHAnsi" w:hAnsiTheme="minorHAnsi" w:cstheme="minorHAnsi"/>
          <w:b/>
          <w:bCs/>
          <w:color w:val="000000" w:themeColor="text1"/>
          <w:sz w:val="36"/>
          <w:szCs w:val="36"/>
        </w:rPr>
      </w:pPr>
      <w:r w:rsidRPr="00DE23E6">
        <w:rPr>
          <w:rFonts w:asciiTheme="minorHAnsi" w:hAnsiTheme="minorHAnsi" w:cstheme="minorHAnsi"/>
          <w:b/>
          <w:bCs/>
          <w:color w:val="000000" w:themeColor="text1"/>
          <w:sz w:val="36"/>
          <w:szCs w:val="36"/>
        </w:rPr>
        <w:t xml:space="preserve">AVVISO DI PROCEDURA DI SELEZIONE PER IMPRESE E PUBBLICHE AMMINISTRAZIONI PER FAVORIRE LA DIGITALIZZAZIONE MEDIANTE I SERVIZI OFFERTI </w:t>
      </w:r>
    </w:p>
    <w:p w14:paraId="14421FCD" w14:textId="288BCF80" w:rsidR="00BD2A8F" w:rsidRPr="00DE23E6" w:rsidRDefault="00BD2A8F" w:rsidP="00DE23E6">
      <w:pPr>
        <w:jc w:val="center"/>
        <w:rPr>
          <w:rFonts w:asciiTheme="minorHAnsi" w:hAnsiTheme="minorHAnsi" w:cstheme="minorHAnsi"/>
          <w:b/>
          <w:bCs/>
          <w:color w:val="000000" w:themeColor="text1"/>
          <w:sz w:val="36"/>
          <w:szCs w:val="36"/>
        </w:rPr>
      </w:pPr>
      <w:r w:rsidRPr="00DE23E6">
        <w:rPr>
          <w:rFonts w:asciiTheme="minorHAnsi" w:hAnsiTheme="minorHAnsi" w:cstheme="minorHAnsi"/>
          <w:b/>
          <w:bCs/>
          <w:color w:val="000000" w:themeColor="text1"/>
          <w:sz w:val="36"/>
          <w:szCs w:val="36"/>
        </w:rPr>
        <w:t>DAL</w:t>
      </w:r>
      <w:r w:rsidR="005339A7">
        <w:rPr>
          <w:rFonts w:asciiTheme="minorHAnsi" w:hAnsiTheme="minorHAnsi" w:cstheme="minorHAnsi"/>
          <w:b/>
          <w:bCs/>
          <w:color w:val="000000" w:themeColor="text1"/>
          <w:sz w:val="36"/>
          <w:szCs w:val="36"/>
        </w:rPr>
        <w:t>L’</w:t>
      </w:r>
      <w:r w:rsidRPr="00DE23E6">
        <w:rPr>
          <w:rFonts w:asciiTheme="minorHAnsi" w:hAnsiTheme="minorHAnsi" w:cstheme="minorHAnsi"/>
          <w:b/>
          <w:bCs/>
          <w:color w:val="000000" w:themeColor="text1"/>
          <w:sz w:val="36"/>
          <w:szCs w:val="36"/>
        </w:rPr>
        <w:t xml:space="preserve"> EUROPEAN DIGITAL INNOVATION HUB (EDIH) I-NEST</w:t>
      </w:r>
    </w:p>
    <w:p w14:paraId="3247B131" w14:textId="0F94AA0B" w:rsidR="00E3350D" w:rsidRPr="00900140" w:rsidRDefault="00E3350D" w:rsidP="003E2EDA">
      <w:pPr>
        <w:jc w:val="both"/>
        <w:rPr>
          <w:rFonts w:asciiTheme="minorHAnsi" w:hAnsiTheme="minorHAnsi" w:cstheme="minorHAnsi"/>
          <w:lang w:eastAsia="en-US"/>
        </w:rPr>
      </w:pPr>
    </w:p>
    <w:p w14:paraId="4ECA9278" w14:textId="4C61E580" w:rsidR="00E3350D" w:rsidRPr="00900140" w:rsidRDefault="00E3350D" w:rsidP="003E2EDA">
      <w:pPr>
        <w:jc w:val="both"/>
        <w:rPr>
          <w:rFonts w:asciiTheme="minorHAnsi" w:hAnsiTheme="minorHAnsi" w:cstheme="minorHAnsi"/>
          <w:lang w:eastAsia="en-US"/>
        </w:rPr>
      </w:pPr>
    </w:p>
    <w:p w14:paraId="2EA72DD8" w14:textId="77777777" w:rsidR="00E3350D" w:rsidRPr="00900140" w:rsidRDefault="00E3350D" w:rsidP="003E2EDA">
      <w:pPr>
        <w:jc w:val="both"/>
        <w:rPr>
          <w:rFonts w:asciiTheme="minorHAnsi" w:hAnsiTheme="minorHAnsi" w:cstheme="minorHAnsi"/>
          <w:lang w:eastAsia="en-US"/>
        </w:rPr>
      </w:pPr>
    </w:p>
    <w:p w14:paraId="6D463BDA" w14:textId="62AA20E2" w:rsidR="002E46E1" w:rsidRPr="00900140" w:rsidRDefault="00884182" w:rsidP="00DE23E6">
      <w:pPr>
        <w:tabs>
          <w:tab w:val="left" w:pos="3338"/>
        </w:tabs>
        <w:jc w:val="both"/>
        <w:rPr>
          <w:rFonts w:asciiTheme="minorHAnsi" w:hAnsiTheme="minorHAnsi" w:cstheme="minorHAnsi"/>
          <w:color w:val="FF0000"/>
        </w:rPr>
      </w:pPr>
      <w:r w:rsidRPr="00900140">
        <w:rPr>
          <w:rFonts w:asciiTheme="minorHAnsi" w:hAnsiTheme="minorHAnsi" w:cstheme="minorHAnsi"/>
          <w:lang w:eastAsia="en-US"/>
        </w:rPr>
        <w:tab/>
      </w:r>
    </w:p>
    <w:p w14:paraId="2B725AEE" w14:textId="487B9BCF" w:rsidR="002E46E1" w:rsidRPr="00900140" w:rsidRDefault="002E46E1" w:rsidP="002E46E1">
      <w:pPr>
        <w:tabs>
          <w:tab w:val="left" w:pos="6344"/>
        </w:tabs>
        <w:rPr>
          <w:rFonts w:asciiTheme="minorHAnsi" w:hAnsiTheme="minorHAnsi" w:cstheme="minorHAnsi"/>
        </w:rPr>
        <w:sectPr w:rsidR="002E46E1" w:rsidRPr="00900140" w:rsidSect="007B0442">
          <w:headerReference w:type="default" r:id="rId11"/>
          <w:footerReference w:type="default" r:id="rId12"/>
          <w:pgSz w:w="11906" w:h="16838"/>
          <w:pgMar w:top="1418" w:right="1134" w:bottom="1134" w:left="1134" w:header="709" w:footer="709" w:gutter="0"/>
          <w:cols w:space="708"/>
          <w:docGrid w:linePitch="360"/>
        </w:sectPr>
      </w:pPr>
      <w:r w:rsidRPr="00900140">
        <w:rPr>
          <w:rFonts w:asciiTheme="minorHAnsi" w:hAnsiTheme="minorHAnsi" w:cstheme="minorHAnsi"/>
        </w:rPr>
        <w:tab/>
      </w:r>
    </w:p>
    <w:p w14:paraId="662E7690" w14:textId="77777777" w:rsidR="00A56B85" w:rsidRPr="00900140" w:rsidRDefault="00A56B85" w:rsidP="003E2EDA">
      <w:pPr>
        <w:autoSpaceDE w:val="0"/>
        <w:autoSpaceDN w:val="0"/>
        <w:adjustRightInd w:val="0"/>
        <w:jc w:val="both"/>
        <w:rPr>
          <w:rFonts w:asciiTheme="minorHAnsi" w:eastAsiaTheme="minorHAnsi" w:hAnsiTheme="minorHAnsi" w:cstheme="minorHAnsi"/>
          <w:b/>
          <w:bCs/>
          <w:lang w:eastAsia="en-US"/>
        </w:rPr>
      </w:pPr>
    </w:p>
    <w:p w14:paraId="04D8E798" w14:textId="418C4E3D" w:rsidR="00E335C4" w:rsidRPr="00900140" w:rsidRDefault="00E335C4" w:rsidP="003E2EDA">
      <w:pPr>
        <w:autoSpaceDE w:val="0"/>
        <w:autoSpaceDN w:val="0"/>
        <w:adjustRightInd w:val="0"/>
        <w:jc w:val="both"/>
        <w:rPr>
          <w:rFonts w:asciiTheme="minorHAnsi" w:eastAsiaTheme="minorHAnsi" w:hAnsiTheme="minorHAnsi" w:cstheme="minorHAnsi"/>
          <w:b/>
          <w:bCs/>
          <w:lang w:eastAsia="en-US"/>
        </w:rPr>
      </w:pPr>
      <w:r w:rsidRPr="00900140">
        <w:rPr>
          <w:rFonts w:asciiTheme="minorHAnsi" w:eastAsiaTheme="minorHAnsi" w:hAnsiTheme="minorHAnsi" w:cstheme="minorHAnsi"/>
          <w:b/>
          <w:bCs/>
          <w:lang w:eastAsia="en-US"/>
        </w:rPr>
        <w:t>INDICE</w:t>
      </w:r>
    </w:p>
    <w:sdt>
      <w:sdtPr>
        <w:rPr>
          <w:rFonts w:ascii="Times New Roman" w:eastAsia="Times New Roman" w:hAnsi="Times New Roman" w:cs="Times New Roman"/>
          <w:color w:val="auto"/>
          <w:sz w:val="24"/>
          <w:szCs w:val="24"/>
        </w:rPr>
        <w:id w:val="1842388960"/>
        <w:docPartObj>
          <w:docPartGallery w:val="Table of Contents"/>
          <w:docPartUnique/>
        </w:docPartObj>
      </w:sdtPr>
      <w:sdtContent>
        <w:p w14:paraId="4DCD7F80" w14:textId="5BDC2468" w:rsidR="009234DF" w:rsidRPr="00900140" w:rsidRDefault="009234DF" w:rsidP="22C03F1D">
          <w:pPr>
            <w:pStyle w:val="Titolosommario"/>
            <w:rPr>
              <w:rFonts w:asciiTheme="minorHAnsi" w:hAnsiTheme="minorHAnsi" w:cstheme="minorBidi"/>
              <w:sz w:val="24"/>
              <w:szCs w:val="24"/>
            </w:rPr>
          </w:pPr>
        </w:p>
        <w:p w14:paraId="05274919" w14:textId="773A3E8A"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r>
            <w:fldChar w:fldCharType="begin"/>
          </w:r>
          <w:r w:rsidR="009234DF">
            <w:instrText>TOC \o "1-3" \z \u \h</w:instrText>
          </w:r>
          <w:r>
            <w:fldChar w:fldCharType="separate"/>
          </w:r>
          <w:hyperlink w:anchor="_Toc1798081931">
            <w:r w:rsidRPr="00A230B2">
              <w:rPr>
                <w:rStyle w:val="Collegamentoipertestuale"/>
                <w:rFonts w:asciiTheme="minorHAnsi" w:hAnsiTheme="minorHAnsi" w:cstheme="minorHAnsi"/>
              </w:rPr>
              <w:t>Articolo 1 - Ambito di Applicazione e finalità dell’intervento</w:t>
            </w:r>
            <w:r w:rsidR="009234DF" w:rsidRPr="00A230B2">
              <w:rPr>
                <w:rFonts w:asciiTheme="minorHAnsi" w:hAnsiTheme="minorHAnsi" w:cstheme="minorHAnsi"/>
              </w:rPr>
              <w:tab/>
            </w:r>
            <w:r w:rsidR="009234DF" w:rsidRPr="00A230B2">
              <w:rPr>
                <w:rFonts w:asciiTheme="minorHAnsi" w:hAnsiTheme="minorHAnsi" w:cstheme="minorHAnsi"/>
              </w:rPr>
              <w:fldChar w:fldCharType="begin"/>
            </w:r>
            <w:r w:rsidR="009234DF" w:rsidRPr="00A230B2">
              <w:rPr>
                <w:rFonts w:asciiTheme="minorHAnsi" w:hAnsiTheme="minorHAnsi" w:cstheme="minorHAnsi"/>
              </w:rPr>
              <w:instrText>PAGEREF _Toc1798081931 \h</w:instrText>
            </w:r>
            <w:r w:rsidR="009234DF" w:rsidRPr="00A230B2">
              <w:rPr>
                <w:rFonts w:asciiTheme="minorHAnsi" w:hAnsiTheme="minorHAnsi" w:cstheme="minorHAnsi"/>
              </w:rPr>
            </w:r>
            <w:r w:rsidR="009234DF" w:rsidRPr="00A230B2">
              <w:rPr>
                <w:rFonts w:asciiTheme="minorHAnsi" w:hAnsiTheme="minorHAnsi" w:cstheme="minorHAnsi"/>
              </w:rPr>
              <w:fldChar w:fldCharType="separate"/>
            </w:r>
            <w:r w:rsidRPr="00A230B2">
              <w:rPr>
                <w:rStyle w:val="Collegamentoipertestuale"/>
                <w:rFonts w:asciiTheme="minorHAnsi" w:hAnsiTheme="minorHAnsi" w:cstheme="minorHAnsi"/>
              </w:rPr>
              <w:t>3</w:t>
            </w:r>
            <w:r w:rsidR="009234DF" w:rsidRPr="00A230B2">
              <w:rPr>
                <w:rFonts w:asciiTheme="minorHAnsi" w:hAnsiTheme="minorHAnsi" w:cstheme="minorHAnsi"/>
              </w:rPr>
              <w:fldChar w:fldCharType="end"/>
            </w:r>
          </w:hyperlink>
        </w:p>
        <w:p w14:paraId="4F2C0006" w14:textId="4766B3C0"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974059795">
            <w:r w:rsidRPr="00A230B2">
              <w:rPr>
                <w:rStyle w:val="Collegamentoipertestuale"/>
                <w:rFonts w:asciiTheme="minorHAnsi" w:hAnsiTheme="minorHAnsi" w:cstheme="minorHAnsi"/>
              </w:rPr>
              <w:t>Articolo 2 – Definizioni</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_Toc974059795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3</w:t>
            </w:r>
            <w:r w:rsidR="00546746" w:rsidRPr="00A230B2">
              <w:rPr>
                <w:rFonts w:asciiTheme="minorHAnsi" w:hAnsiTheme="minorHAnsi" w:cstheme="minorHAnsi"/>
              </w:rPr>
              <w:fldChar w:fldCharType="end"/>
            </w:r>
          </w:hyperlink>
        </w:p>
        <w:p w14:paraId="6609CC01" w14:textId="39682E5D"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023490055">
            <w:r w:rsidRPr="00A230B2">
              <w:rPr>
                <w:rStyle w:val="Collegamentoipertestuale"/>
                <w:rFonts w:asciiTheme="minorHAnsi" w:hAnsiTheme="minorHAnsi" w:cstheme="minorHAnsi"/>
              </w:rPr>
              <w:t>Articolo 3 - Soggetti beneficiari e requisiti di ammissibilità</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_Toc1023490055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3</w:t>
            </w:r>
            <w:r w:rsidR="00546746" w:rsidRPr="00A230B2">
              <w:rPr>
                <w:rFonts w:asciiTheme="minorHAnsi" w:hAnsiTheme="minorHAnsi" w:cstheme="minorHAnsi"/>
              </w:rPr>
              <w:fldChar w:fldCharType="end"/>
            </w:r>
          </w:hyperlink>
        </w:p>
        <w:p w14:paraId="20E43CCC" w14:textId="53586247"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262587218">
            <w:r w:rsidRPr="00A230B2">
              <w:rPr>
                <w:rStyle w:val="Collegamentoipertestuale"/>
                <w:rFonts w:asciiTheme="minorHAnsi" w:hAnsiTheme="minorHAnsi" w:cstheme="minorHAnsi"/>
              </w:rPr>
              <w:t>Articolo 4 - Dotazione finanziaria dell’Avviso</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_Toc262587218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4</w:t>
            </w:r>
            <w:r w:rsidR="00546746" w:rsidRPr="00A230B2">
              <w:rPr>
                <w:rFonts w:asciiTheme="minorHAnsi" w:hAnsiTheme="minorHAnsi" w:cstheme="minorHAnsi"/>
              </w:rPr>
              <w:fldChar w:fldCharType="end"/>
            </w:r>
          </w:hyperlink>
        </w:p>
        <w:p w14:paraId="6EFD304E" w14:textId="259090A7"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863835643">
            <w:r w:rsidRPr="00A230B2">
              <w:rPr>
                <w:rStyle w:val="Collegamentoipertestuale"/>
                <w:rFonts w:asciiTheme="minorHAnsi" w:hAnsiTheme="minorHAnsi" w:cstheme="minorHAnsi"/>
              </w:rPr>
              <w:t>Articolo 5 - Soggetto gestore</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_Toc863835643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4</w:t>
            </w:r>
            <w:r w:rsidR="00546746" w:rsidRPr="00A230B2">
              <w:rPr>
                <w:rFonts w:asciiTheme="minorHAnsi" w:hAnsiTheme="minorHAnsi" w:cstheme="minorHAnsi"/>
              </w:rPr>
              <w:fldChar w:fldCharType="end"/>
            </w:r>
          </w:hyperlink>
        </w:p>
        <w:p w14:paraId="02330425" w14:textId="7BD9560B"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127545277">
            <w:r w:rsidRPr="00A230B2">
              <w:rPr>
                <w:rStyle w:val="Collegamentoipertestuale"/>
                <w:rFonts w:asciiTheme="minorHAnsi" w:hAnsiTheme="minorHAnsi" w:cstheme="minorHAnsi"/>
              </w:rPr>
              <w:t>Articolo 6 - Disciplina in materia di aiuti di Stato</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_Toc1127545277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5</w:t>
            </w:r>
            <w:r w:rsidR="00546746" w:rsidRPr="00A230B2">
              <w:rPr>
                <w:rFonts w:asciiTheme="minorHAnsi" w:hAnsiTheme="minorHAnsi" w:cstheme="minorHAnsi"/>
              </w:rPr>
              <w:fldChar w:fldCharType="end"/>
            </w:r>
          </w:hyperlink>
        </w:p>
        <w:p w14:paraId="7A32B0D1" w14:textId="15B8B50E"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2013595501">
            <w:r w:rsidRPr="00A230B2">
              <w:rPr>
                <w:rStyle w:val="Collegamentoipertestuale"/>
                <w:rFonts w:asciiTheme="minorHAnsi" w:hAnsiTheme="minorHAnsi" w:cstheme="minorHAnsi"/>
              </w:rPr>
              <w:t xml:space="preserve">Articolo 7 </w:t>
            </w:r>
            <w:r w:rsidR="00DF30E2">
              <w:rPr>
                <w:rStyle w:val="Collegamentoipertestuale"/>
                <w:rFonts w:asciiTheme="minorHAnsi" w:hAnsiTheme="minorHAnsi" w:cstheme="minorHAnsi"/>
              </w:rPr>
              <w:t>-</w:t>
            </w:r>
            <w:r w:rsidRPr="00A230B2">
              <w:rPr>
                <w:rStyle w:val="Collegamentoipertestuale"/>
                <w:rFonts w:asciiTheme="minorHAnsi" w:hAnsiTheme="minorHAnsi" w:cstheme="minorHAnsi"/>
              </w:rPr>
              <w:t xml:space="preserve"> Contributi per servizi di consulenza</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_Toc2013595501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5</w:t>
            </w:r>
            <w:r w:rsidR="00546746" w:rsidRPr="00A230B2">
              <w:rPr>
                <w:rFonts w:asciiTheme="minorHAnsi" w:hAnsiTheme="minorHAnsi" w:cstheme="minorHAnsi"/>
              </w:rPr>
              <w:fldChar w:fldCharType="end"/>
            </w:r>
          </w:hyperlink>
        </w:p>
        <w:p w14:paraId="05B636AC" w14:textId="6A068E89"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143358973">
            <w:r w:rsidRPr="00A230B2">
              <w:rPr>
                <w:rStyle w:val="Collegamentoipertestuale"/>
                <w:rFonts w:asciiTheme="minorHAnsi" w:hAnsiTheme="minorHAnsi" w:cstheme="minorHAnsi"/>
              </w:rPr>
              <w:t xml:space="preserve">Articolo 8 </w:t>
            </w:r>
            <w:r w:rsidR="00DF30E2">
              <w:rPr>
                <w:rStyle w:val="Collegamentoipertestuale"/>
                <w:rFonts w:asciiTheme="minorHAnsi" w:hAnsiTheme="minorHAnsi" w:cstheme="minorHAnsi"/>
              </w:rPr>
              <w:t xml:space="preserve">- </w:t>
            </w:r>
            <w:r w:rsidRPr="00A230B2">
              <w:rPr>
                <w:rStyle w:val="Collegamentoipertestuale"/>
                <w:rFonts w:asciiTheme="minorHAnsi" w:hAnsiTheme="minorHAnsi" w:cstheme="minorHAnsi"/>
              </w:rPr>
              <w:t>Requisiti e Tematiche e dei progetti di RI e SS</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_Toc1143358973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5</w:t>
            </w:r>
            <w:r w:rsidR="00546746" w:rsidRPr="00A230B2">
              <w:rPr>
                <w:rFonts w:asciiTheme="minorHAnsi" w:hAnsiTheme="minorHAnsi" w:cstheme="minorHAnsi"/>
              </w:rPr>
              <w:fldChar w:fldCharType="end"/>
            </w:r>
          </w:hyperlink>
        </w:p>
        <w:p w14:paraId="3A5C0887" w14:textId="3A9DBBB7"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426540123">
            <w:r w:rsidRPr="00A230B2">
              <w:rPr>
                <w:rStyle w:val="Collegamentoipertestuale"/>
                <w:rFonts w:asciiTheme="minorHAnsi" w:hAnsiTheme="minorHAnsi" w:cstheme="minorHAnsi"/>
              </w:rPr>
              <w:t>Articolo 9 - Termini e modalità di presentazione della domanda</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_Toc426540123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7</w:t>
            </w:r>
            <w:r w:rsidR="00546746" w:rsidRPr="00A230B2">
              <w:rPr>
                <w:rFonts w:asciiTheme="minorHAnsi" w:hAnsiTheme="minorHAnsi" w:cstheme="minorHAnsi"/>
              </w:rPr>
              <w:fldChar w:fldCharType="end"/>
            </w:r>
          </w:hyperlink>
        </w:p>
        <w:p w14:paraId="77BFE4AD" w14:textId="6A75D534"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662661722">
            <w:r w:rsidRPr="00A230B2">
              <w:rPr>
                <w:rStyle w:val="Collegamentoipertestuale"/>
                <w:rFonts w:asciiTheme="minorHAnsi" w:hAnsiTheme="minorHAnsi" w:cstheme="minorHAnsi"/>
              </w:rPr>
              <w:t>Articolo 10 - Istruttoria delle domande e graduatoria</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_Toc1662661722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8</w:t>
            </w:r>
            <w:r w:rsidR="00546746" w:rsidRPr="00A230B2">
              <w:rPr>
                <w:rFonts w:asciiTheme="minorHAnsi" w:hAnsiTheme="minorHAnsi" w:cstheme="minorHAnsi"/>
              </w:rPr>
              <w:fldChar w:fldCharType="end"/>
            </w:r>
          </w:hyperlink>
        </w:p>
        <w:p w14:paraId="17B4C58C" w14:textId="07DD70C9"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723040871">
            <w:r w:rsidRPr="00A230B2">
              <w:rPr>
                <w:rStyle w:val="Collegamentoipertestuale"/>
                <w:rFonts w:asciiTheme="minorHAnsi" w:hAnsiTheme="minorHAnsi" w:cstheme="minorHAnsi"/>
              </w:rPr>
              <w:t>Articolo 11 – Concessione e stipula dell’accordo di collaborazione</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_Toc723040871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9</w:t>
            </w:r>
            <w:r w:rsidR="00546746" w:rsidRPr="00A230B2">
              <w:rPr>
                <w:rFonts w:asciiTheme="minorHAnsi" w:hAnsiTheme="minorHAnsi" w:cstheme="minorHAnsi"/>
              </w:rPr>
              <w:fldChar w:fldCharType="end"/>
            </w:r>
          </w:hyperlink>
        </w:p>
        <w:p w14:paraId="0D0B59B7" w14:textId="4BC3CC22"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880320661">
            <w:r w:rsidRPr="00A230B2">
              <w:rPr>
                <w:rStyle w:val="Collegamentoipertestuale"/>
                <w:rFonts w:asciiTheme="minorHAnsi" w:hAnsiTheme="minorHAnsi" w:cstheme="minorHAnsi"/>
              </w:rPr>
              <w:t>Articolo 12 - Obblighi dei soggetti beneficiari</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_Toc1880320661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10</w:t>
            </w:r>
            <w:r w:rsidR="00546746" w:rsidRPr="00A230B2">
              <w:rPr>
                <w:rFonts w:asciiTheme="minorHAnsi" w:hAnsiTheme="minorHAnsi" w:cstheme="minorHAnsi"/>
              </w:rPr>
              <w:fldChar w:fldCharType="end"/>
            </w:r>
          </w:hyperlink>
        </w:p>
        <w:p w14:paraId="077D6A65" w14:textId="0734A5E1"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461114358">
            <w:r w:rsidRPr="00A230B2">
              <w:rPr>
                <w:rStyle w:val="Collegamentoipertestuale"/>
                <w:rFonts w:asciiTheme="minorHAnsi" w:hAnsiTheme="minorHAnsi" w:cstheme="minorHAnsi"/>
              </w:rPr>
              <w:t>Articolo 13 - Decadenze, revoche, rinunce delle imprese beneficiarie</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_Toc461114358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10</w:t>
            </w:r>
            <w:r w:rsidR="00546746" w:rsidRPr="00A230B2">
              <w:rPr>
                <w:rFonts w:asciiTheme="minorHAnsi" w:hAnsiTheme="minorHAnsi" w:cstheme="minorHAnsi"/>
              </w:rPr>
              <w:fldChar w:fldCharType="end"/>
            </w:r>
          </w:hyperlink>
        </w:p>
        <w:p w14:paraId="71675EE8" w14:textId="5F98AED7"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052386810">
            <w:r w:rsidRPr="00A230B2">
              <w:rPr>
                <w:rStyle w:val="Collegamentoipertestuale"/>
                <w:rFonts w:asciiTheme="minorHAnsi" w:hAnsiTheme="minorHAnsi" w:cstheme="minorHAnsi"/>
              </w:rPr>
              <w:t>Articolo 14 - Modalità di erogazione dei contributi</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_Toc1052386810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10</w:t>
            </w:r>
            <w:r w:rsidR="00546746" w:rsidRPr="00A230B2">
              <w:rPr>
                <w:rFonts w:asciiTheme="minorHAnsi" w:hAnsiTheme="minorHAnsi" w:cstheme="minorHAnsi"/>
              </w:rPr>
              <w:fldChar w:fldCharType="end"/>
            </w:r>
          </w:hyperlink>
        </w:p>
        <w:p w14:paraId="25B0EFA8" w14:textId="03368FF1" w:rsidR="00546746" w:rsidRPr="00A230B2" w:rsidRDefault="22C03F1D" w:rsidP="22C03F1D">
          <w:pPr>
            <w:pStyle w:val="Sommario1"/>
            <w:tabs>
              <w:tab w:val="clear" w:pos="9628"/>
              <w:tab w:val="right" w:leader="dot" w:pos="9615"/>
            </w:tabs>
            <w:rPr>
              <w:rStyle w:val="Collegamentoipertestuale"/>
              <w:rFonts w:asciiTheme="minorHAnsi" w:hAnsiTheme="minorHAnsi" w:cstheme="minorHAnsi"/>
              <w:noProof/>
              <w:kern w:val="2"/>
              <w14:ligatures w14:val="standardContextual"/>
            </w:rPr>
          </w:pPr>
          <w:hyperlink w:anchor="_Toc1121694918">
            <w:r w:rsidRPr="00A230B2">
              <w:rPr>
                <w:rStyle w:val="Collegamentoipertestuale"/>
                <w:rFonts w:asciiTheme="minorHAnsi" w:hAnsiTheme="minorHAnsi" w:cstheme="minorHAnsi"/>
              </w:rPr>
              <w:t>Articolo 15 – Trattamento dati personali</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_Toc1121694918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11</w:t>
            </w:r>
            <w:r w:rsidR="00546746" w:rsidRPr="00A230B2">
              <w:rPr>
                <w:rFonts w:asciiTheme="minorHAnsi" w:hAnsiTheme="minorHAnsi" w:cstheme="minorHAnsi"/>
              </w:rPr>
              <w:fldChar w:fldCharType="end"/>
            </w:r>
          </w:hyperlink>
        </w:p>
        <w:p w14:paraId="0FE6BFCC" w14:textId="5E3C9005" w:rsidR="00546746" w:rsidRDefault="22C03F1D" w:rsidP="22C03F1D">
          <w:pPr>
            <w:pStyle w:val="Sommario1"/>
            <w:tabs>
              <w:tab w:val="clear" w:pos="9628"/>
              <w:tab w:val="right" w:leader="dot" w:pos="9615"/>
            </w:tabs>
            <w:rPr>
              <w:rStyle w:val="Collegamentoipertestuale"/>
              <w:noProof/>
              <w:kern w:val="2"/>
              <w14:ligatures w14:val="standardContextual"/>
            </w:rPr>
          </w:pPr>
          <w:hyperlink w:anchor="_Toc974394407">
            <w:r w:rsidRPr="00A230B2">
              <w:rPr>
                <w:rStyle w:val="Collegamentoipertestuale"/>
                <w:rFonts w:asciiTheme="minorHAnsi" w:hAnsiTheme="minorHAnsi" w:cstheme="minorHAnsi"/>
              </w:rPr>
              <w:t>Articolo 16 – Maggiori informazioni e riferimenti</w:t>
            </w:r>
            <w:r w:rsidR="00546746" w:rsidRPr="00A230B2">
              <w:rPr>
                <w:rFonts w:asciiTheme="minorHAnsi" w:hAnsiTheme="minorHAnsi" w:cstheme="minorHAnsi"/>
              </w:rPr>
              <w:tab/>
            </w:r>
            <w:r w:rsidR="00546746" w:rsidRPr="00A230B2">
              <w:rPr>
                <w:rFonts w:asciiTheme="minorHAnsi" w:hAnsiTheme="minorHAnsi" w:cstheme="minorHAnsi"/>
              </w:rPr>
              <w:fldChar w:fldCharType="begin"/>
            </w:r>
            <w:r w:rsidR="00546746" w:rsidRPr="00A230B2">
              <w:rPr>
                <w:rFonts w:asciiTheme="minorHAnsi" w:hAnsiTheme="minorHAnsi" w:cstheme="minorHAnsi"/>
              </w:rPr>
              <w:instrText>PAGEREF _Toc974394407 \h</w:instrText>
            </w:r>
            <w:r w:rsidR="00546746" w:rsidRPr="00A230B2">
              <w:rPr>
                <w:rFonts w:asciiTheme="minorHAnsi" w:hAnsiTheme="minorHAnsi" w:cstheme="minorHAnsi"/>
              </w:rPr>
            </w:r>
            <w:r w:rsidR="00546746" w:rsidRPr="00A230B2">
              <w:rPr>
                <w:rFonts w:asciiTheme="minorHAnsi" w:hAnsiTheme="minorHAnsi" w:cstheme="minorHAnsi"/>
              </w:rPr>
              <w:fldChar w:fldCharType="separate"/>
            </w:r>
            <w:r w:rsidRPr="00A230B2">
              <w:rPr>
                <w:rStyle w:val="Collegamentoipertestuale"/>
                <w:rFonts w:asciiTheme="minorHAnsi" w:hAnsiTheme="minorHAnsi" w:cstheme="minorHAnsi"/>
              </w:rPr>
              <w:t>11</w:t>
            </w:r>
            <w:r w:rsidR="00546746" w:rsidRPr="00A230B2">
              <w:rPr>
                <w:rFonts w:asciiTheme="minorHAnsi" w:hAnsiTheme="minorHAnsi" w:cstheme="minorHAnsi"/>
              </w:rPr>
              <w:fldChar w:fldCharType="end"/>
            </w:r>
          </w:hyperlink>
        </w:p>
        <w:p w14:paraId="3ED03AC3" w14:textId="06B9D804" w:rsidR="22C03F1D" w:rsidRDefault="22C03F1D" w:rsidP="22C03F1D">
          <w:pPr>
            <w:pStyle w:val="Sommario1"/>
            <w:tabs>
              <w:tab w:val="clear" w:pos="9628"/>
              <w:tab w:val="right" w:leader="dot" w:pos="9615"/>
            </w:tabs>
            <w:rPr>
              <w:rStyle w:val="Collegamentoipertestuale"/>
            </w:rPr>
          </w:pPr>
          <w:hyperlink w:anchor="_Toc365827851">
            <w:r w:rsidRPr="00A230B2">
              <w:rPr>
                <w:rStyle w:val="Collegamentoipertestuale"/>
                <w:rFonts w:asciiTheme="minorHAnsi" w:hAnsiTheme="minorHAnsi" w:cstheme="minorHAnsi"/>
              </w:rPr>
              <w:t>Articolo 17 - Rinvio</w:t>
            </w:r>
            <w:r>
              <w:tab/>
            </w:r>
            <w:r>
              <w:fldChar w:fldCharType="begin"/>
            </w:r>
            <w:r>
              <w:instrText>PAGEREF _Toc365827851 \h</w:instrText>
            </w:r>
            <w:r>
              <w:fldChar w:fldCharType="separate"/>
            </w:r>
            <w:r w:rsidRPr="22C03F1D">
              <w:rPr>
                <w:rStyle w:val="Collegamentoipertestuale"/>
              </w:rPr>
              <w:t>12</w:t>
            </w:r>
            <w:r>
              <w:fldChar w:fldCharType="end"/>
            </w:r>
          </w:hyperlink>
          <w:r>
            <w:fldChar w:fldCharType="end"/>
          </w:r>
        </w:p>
      </w:sdtContent>
    </w:sdt>
    <w:p w14:paraId="5FA1203F" w14:textId="2258BEB1" w:rsidR="009234DF" w:rsidRPr="00900140" w:rsidRDefault="009234DF" w:rsidP="22C03F1D">
      <w:pPr>
        <w:rPr>
          <w:rFonts w:asciiTheme="minorHAnsi" w:hAnsiTheme="minorHAnsi" w:cstheme="minorBidi"/>
        </w:rPr>
      </w:pPr>
    </w:p>
    <w:p w14:paraId="4BAFC7F0" w14:textId="77777777" w:rsidR="00A56B85" w:rsidRPr="00900140" w:rsidRDefault="00A56B85" w:rsidP="003E2EDA">
      <w:pPr>
        <w:autoSpaceDE w:val="0"/>
        <w:autoSpaceDN w:val="0"/>
        <w:adjustRightInd w:val="0"/>
        <w:jc w:val="both"/>
        <w:rPr>
          <w:rFonts w:asciiTheme="minorHAnsi" w:eastAsiaTheme="minorHAnsi" w:hAnsiTheme="minorHAnsi" w:cstheme="minorHAnsi"/>
          <w:b/>
          <w:bCs/>
          <w:lang w:eastAsia="en-US"/>
        </w:rPr>
      </w:pPr>
    </w:p>
    <w:p w14:paraId="48DC405D" w14:textId="2661D19A" w:rsidR="00925427" w:rsidRPr="00900140" w:rsidRDefault="00925427" w:rsidP="16C516D8">
      <w:pPr>
        <w:spacing w:after="160" w:line="259" w:lineRule="auto"/>
        <w:jc w:val="both"/>
        <w:rPr>
          <w:rFonts w:asciiTheme="minorHAnsi" w:hAnsiTheme="minorHAnsi" w:cstheme="minorBidi"/>
          <w:b/>
          <w:bCs/>
          <w:color w:val="000066"/>
          <w:bdr w:val="nil"/>
        </w:rPr>
      </w:pPr>
      <w:r w:rsidRPr="22C03F1D">
        <w:rPr>
          <w:rFonts w:asciiTheme="minorHAnsi" w:hAnsiTheme="minorHAnsi" w:cstheme="minorBidi"/>
          <w:b/>
          <w:bCs/>
          <w:color w:val="000066"/>
        </w:rPr>
        <w:br w:type="page"/>
      </w:r>
    </w:p>
    <w:p w14:paraId="01ECA3FA" w14:textId="77777777" w:rsidR="00925427" w:rsidRPr="00900140" w:rsidRDefault="00925427" w:rsidP="003E2EDA">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rPr>
          <w:rFonts w:asciiTheme="minorHAnsi" w:hAnsiTheme="minorHAnsi" w:cstheme="minorHAnsi"/>
          <w:b/>
          <w:bCs/>
          <w:color w:val="000066"/>
          <w:u w:color="FFFFFF"/>
        </w:rPr>
      </w:pPr>
    </w:p>
    <w:p w14:paraId="182B52A3" w14:textId="71EB5399" w:rsidR="00B50653" w:rsidRPr="00900140" w:rsidRDefault="22C03F1D" w:rsidP="22C03F1D">
      <w:pPr>
        <w:pStyle w:val="Titolo1"/>
        <w:spacing w:before="60" w:after="120"/>
        <w:ind w:left="708"/>
        <w:jc w:val="both"/>
        <w:rPr>
          <w:rFonts w:asciiTheme="minorHAnsi" w:hAnsiTheme="minorHAnsi" w:cstheme="minorBidi"/>
          <w:b/>
          <w:bCs/>
          <w:smallCaps/>
          <w:sz w:val="24"/>
          <w:szCs w:val="24"/>
        </w:rPr>
      </w:pPr>
      <w:bookmarkStart w:id="0" w:name="_Toc126154904"/>
      <w:bookmarkStart w:id="1" w:name="_Toc1798081931"/>
      <w:r w:rsidRPr="22C03F1D">
        <w:rPr>
          <w:rFonts w:asciiTheme="minorHAnsi" w:hAnsiTheme="minorHAnsi" w:cstheme="minorBidi"/>
          <w:b/>
          <w:bCs/>
          <w:smallCaps/>
          <w:sz w:val="24"/>
          <w:szCs w:val="24"/>
        </w:rPr>
        <w:t>Articolo 1 - Ambito di Applicazione e finalità dell’intervento</w:t>
      </w:r>
      <w:bookmarkEnd w:id="0"/>
      <w:bookmarkEnd w:id="1"/>
    </w:p>
    <w:p w14:paraId="4EF0DDFD" w14:textId="15CB80F6" w:rsidR="00383982" w:rsidRPr="00383982" w:rsidRDefault="00A43134" w:rsidP="00383982">
      <w:pPr>
        <w:pStyle w:val="Paragrafoelenco"/>
        <w:overflowPunct w:val="0"/>
        <w:autoSpaceDE w:val="0"/>
        <w:autoSpaceDN w:val="0"/>
        <w:adjustRightInd w:val="0"/>
        <w:spacing w:before="60" w:after="120" w:line="252" w:lineRule="auto"/>
        <w:contextualSpacing w:val="0"/>
        <w:jc w:val="both"/>
        <w:rPr>
          <w:rFonts w:asciiTheme="minorHAnsi" w:eastAsia="Calibri" w:hAnsiTheme="minorHAnsi" w:cstheme="minorHAnsi"/>
        </w:rPr>
      </w:pPr>
      <w:bookmarkStart w:id="2" w:name="_Hlk105164145"/>
      <w:r w:rsidRPr="00900140">
        <w:rPr>
          <w:rFonts w:asciiTheme="minorHAnsi" w:hAnsiTheme="minorHAnsi" w:cstheme="minorHAnsi"/>
        </w:rPr>
        <w:t>Il presente Avviso</w:t>
      </w:r>
      <w:r w:rsidR="00F23617" w:rsidRPr="00900140">
        <w:rPr>
          <w:rFonts w:asciiTheme="minorHAnsi" w:hAnsiTheme="minorHAnsi" w:cstheme="minorHAnsi"/>
        </w:rPr>
        <w:t xml:space="preserve"> regola l’accesso ai</w:t>
      </w:r>
      <w:r w:rsidRPr="00900140">
        <w:rPr>
          <w:rFonts w:asciiTheme="minorHAnsi" w:hAnsiTheme="minorHAnsi" w:cstheme="minorHAnsi"/>
        </w:rPr>
        <w:t xml:space="preserve"> </w:t>
      </w:r>
      <w:r w:rsidR="00351F90" w:rsidRPr="00900140">
        <w:rPr>
          <w:rFonts w:asciiTheme="minorHAnsi" w:hAnsiTheme="minorHAnsi" w:cstheme="minorHAnsi"/>
        </w:rPr>
        <w:t>contributi</w:t>
      </w:r>
      <w:r w:rsidR="00351F90" w:rsidRPr="00900140">
        <w:rPr>
          <w:rFonts w:asciiTheme="minorHAnsi" w:eastAsiaTheme="minorEastAsia" w:hAnsiTheme="minorHAnsi" w:cstheme="minorHAnsi"/>
          <w:color w:val="00000A"/>
          <w:lang w:eastAsia="en-US"/>
        </w:rPr>
        <w:t xml:space="preserve"> previsti dal</w:t>
      </w:r>
      <w:r w:rsidR="00792C3F" w:rsidRPr="00900140">
        <w:rPr>
          <w:rFonts w:asciiTheme="minorHAnsi" w:eastAsiaTheme="minorEastAsia" w:hAnsiTheme="minorHAnsi" w:cstheme="minorHAnsi"/>
          <w:color w:val="00000A"/>
          <w:lang w:eastAsia="en-US"/>
        </w:rPr>
        <w:t>l’</w:t>
      </w:r>
      <w:proofErr w:type="spellStart"/>
      <w:r w:rsidR="00792C3F" w:rsidRPr="00900140">
        <w:rPr>
          <w:rFonts w:asciiTheme="minorHAnsi" w:eastAsiaTheme="minorEastAsia" w:hAnsiTheme="minorHAnsi" w:cstheme="minorHAnsi"/>
          <w:color w:val="00000A"/>
          <w:lang w:eastAsia="en-US"/>
        </w:rPr>
        <w:t>European</w:t>
      </w:r>
      <w:proofErr w:type="spellEnd"/>
      <w:r w:rsidR="00792C3F" w:rsidRPr="00900140">
        <w:rPr>
          <w:rFonts w:asciiTheme="minorHAnsi" w:eastAsiaTheme="minorEastAsia" w:hAnsiTheme="minorHAnsi" w:cstheme="minorHAnsi"/>
          <w:color w:val="00000A"/>
          <w:lang w:eastAsia="en-US"/>
        </w:rPr>
        <w:t xml:space="preserve"> Digital Innovation Hub (EDIH) I-NEST – a valere su risorse dell’Unione Europea e risorse del Ministero delle Imprese e del Made in </w:t>
      </w:r>
      <w:proofErr w:type="spellStart"/>
      <w:r w:rsidR="00792C3F" w:rsidRPr="00900140">
        <w:rPr>
          <w:rFonts w:asciiTheme="minorHAnsi" w:eastAsiaTheme="minorEastAsia" w:hAnsiTheme="minorHAnsi" w:cstheme="minorHAnsi"/>
          <w:color w:val="00000A"/>
          <w:lang w:eastAsia="en-US"/>
        </w:rPr>
        <w:t>Italy</w:t>
      </w:r>
      <w:proofErr w:type="spellEnd"/>
      <w:r w:rsidR="00792C3F" w:rsidRPr="00900140">
        <w:rPr>
          <w:rFonts w:asciiTheme="minorHAnsi" w:eastAsiaTheme="minorEastAsia" w:hAnsiTheme="minorHAnsi" w:cstheme="minorHAnsi"/>
          <w:color w:val="00000A"/>
          <w:lang w:eastAsia="en-US"/>
        </w:rPr>
        <w:t xml:space="preserve"> (MIMIT) </w:t>
      </w:r>
      <w:r w:rsidR="00351F90" w:rsidRPr="00900140">
        <w:rPr>
          <w:rFonts w:asciiTheme="minorHAnsi" w:eastAsia="Calibri" w:hAnsiTheme="minorHAnsi" w:cstheme="minorHAnsi"/>
        </w:rPr>
        <w:t>Piano nazionale di ripresa e resilienza (PNRR</w:t>
      </w:r>
      <w:r w:rsidR="009568EC" w:rsidRPr="00900140">
        <w:rPr>
          <w:rFonts w:asciiTheme="minorHAnsi" w:eastAsia="Calibri" w:hAnsiTheme="minorHAnsi" w:cstheme="minorHAnsi"/>
        </w:rPr>
        <w:t>)</w:t>
      </w:r>
      <w:r w:rsidR="00351F90" w:rsidRPr="00900140">
        <w:rPr>
          <w:rFonts w:asciiTheme="minorHAnsi" w:eastAsiaTheme="minorEastAsia" w:hAnsiTheme="minorHAnsi" w:cstheme="minorHAnsi"/>
          <w:color w:val="00000A"/>
          <w:lang w:eastAsia="en-US"/>
        </w:rPr>
        <w:t xml:space="preserve"> </w:t>
      </w:r>
      <w:r w:rsidRPr="00900140">
        <w:rPr>
          <w:rFonts w:asciiTheme="minorHAnsi" w:eastAsia="Calibri" w:hAnsiTheme="minorHAnsi" w:cstheme="minorHAnsi"/>
        </w:rPr>
        <w:t xml:space="preserve">Missione </w:t>
      </w:r>
      <w:r w:rsidR="00383982">
        <w:rPr>
          <w:rFonts w:asciiTheme="minorHAnsi" w:eastAsia="Calibri" w:hAnsiTheme="minorHAnsi" w:cstheme="minorHAnsi"/>
        </w:rPr>
        <w:t>4 “Istruzione e ricerca”</w:t>
      </w:r>
      <w:r w:rsidRPr="00900140">
        <w:rPr>
          <w:rFonts w:asciiTheme="minorHAnsi" w:eastAsia="Calibri" w:hAnsiTheme="minorHAnsi" w:cstheme="minorHAnsi"/>
        </w:rPr>
        <w:t xml:space="preserve">, Componente </w:t>
      </w:r>
      <w:r w:rsidR="00383982">
        <w:rPr>
          <w:rFonts w:asciiTheme="minorHAnsi" w:eastAsia="Calibri" w:hAnsiTheme="minorHAnsi" w:cstheme="minorHAnsi"/>
        </w:rPr>
        <w:t>2</w:t>
      </w:r>
      <w:r w:rsidRPr="00900140">
        <w:rPr>
          <w:rFonts w:asciiTheme="minorHAnsi" w:eastAsia="Calibri" w:hAnsiTheme="minorHAnsi" w:cstheme="minorHAnsi"/>
        </w:rPr>
        <w:t xml:space="preserve"> “</w:t>
      </w:r>
      <w:r w:rsidR="00383982">
        <w:rPr>
          <w:rFonts w:asciiTheme="minorHAnsi" w:eastAsia="Calibri" w:hAnsiTheme="minorHAnsi" w:cstheme="minorHAnsi"/>
        </w:rPr>
        <w:t>Dalla ricerca all’impresa</w:t>
      </w:r>
      <w:r w:rsidRPr="00900140">
        <w:rPr>
          <w:rFonts w:asciiTheme="minorHAnsi" w:eastAsia="Calibri" w:hAnsiTheme="minorHAnsi" w:cstheme="minorHAnsi"/>
        </w:rPr>
        <w:t>”, Inv</w:t>
      </w:r>
      <w:r w:rsidR="00A561E7" w:rsidRPr="00900140">
        <w:rPr>
          <w:rFonts w:asciiTheme="minorHAnsi" w:eastAsia="Calibri" w:hAnsiTheme="minorHAnsi" w:cstheme="minorHAnsi"/>
        </w:rPr>
        <w:t>estimento</w:t>
      </w:r>
      <w:r w:rsidRPr="00900140">
        <w:rPr>
          <w:rFonts w:asciiTheme="minorHAnsi" w:eastAsia="Calibri" w:hAnsiTheme="minorHAnsi" w:cstheme="minorHAnsi"/>
        </w:rPr>
        <w:t xml:space="preserve"> </w:t>
      </w:r>
      <w:r w:rsidR="00383982">
        <w:rPr>
          <w:rFonts w:asciiTheme="minorHAnsi" w:eastAsia="Calibri" w:hAnsiTheme="minorHAnsi" w:cstheme="minorHAnsi"/>
        </w:rPr>
        <w:t>2</w:t>
      </w:r>
      <w:r w:rsidR="00792C3F" w:rsidRPr="00900140">
        <w:rPr>
          <w:rFonts w:asciiTheme="minorHAnsi" w:eastAsia="Calibri" w:hAnsiTheme="minorHAnsi" w:cstheme="minorHAnsi"/>
        </w:rPr>
        <w:t>.</w:t>
      </w:r>
      <w:r w:rsidR="00383982">
        <w:rPr>
          <w:rFonts w:asciiTheme="minorHAnsi" w:eastAsia="Calibri" w:hAnsiTheme="minorHAnsi" w:cstheme="minorHAnsi"/>
        </w:rPr>
        <w:t>3</w:t>
      </w:r>
      <w:r w:rsidR="00792C3F" w:rsidRPr="00900140">
        <w:rPr>
          <w:rFonts w:asciiTheme="minorHAnsi" w:eastAsia="Calibri" w:hAnsiTheme="minorHAnsi" w:cstheme="minorHAnsi"/>
        </w:rPr>
        <w:t xml:space="preserve"> </w:t>
      </w:r>
      <w:r w:rsidRPr="00900140">
        <w:rPr>
          <w:rFonts w:asciiTheme="minorHAnsi" w:eastAsia="Calibri" w:hAnsiTheme="minorHAnsi" w:cstheme="minorHAnsi"/>
        </w:rPr>
        <w:t xml:space="preserve"> “</w:t>
      </w:r>
      <w:r w:rsidR="00383982" w:rsidRPr="00383982">
        <w:rPr>
          <w:rFonts w:asciiTheme="minorHAnsi" w:eastAsia="Calibri" w:hAnsiTheme="minorHAnsi" w:cstheme="minorHAnsi"/>
        </w:rPr>
        <w:t>Potenziamento ed estensione tematica e territoriale dei centri di trasferimento tecnologico per segmenti di industria</w:t>
      </w:r>
      <w:r w:rsidRPr="00900140">
        <w:rPr>
          <w:rFonts w:asciiTheme="minorHAnsi" w:eastAsia="Calibri" w:hAnsiTheme="minorHAnsi" w:cstheme="minorHAnsi"/>
        </w:rPr>
        <w:t>”,</w:t>
      </w:r>
      <w:r w:rsidR="00BB032E" w:rsidRPr="00900140">
        <w:rPr>
          <w:rFonts w:asciiTheme="minorHAnsi" w:eastAsia="Calibri" w:hAnsiTheme="minorHAnsi" w:cstheme="minorHAnsi"/>
        </w:rPr>
        <w:t xml:space="preserve"> </w:t>
      </w:r>
      <w:r w:rsidRPr="00900140">
        <w:rPr>
          <w:rFonts w:asciiTheme="minorHAnsi" w:eastAsia="Calibri" w:hAnsiTheme="minorHAnsi" w:cstheme="minorHAnsi"/>
        </w:rPr>
        <w:t>finanziato dall’Unione europea - Next Generation EU</w:t>
      </w:r>
      <w:r w:rsidR="00BB032E" w:rsidRPr="00900140">
        <w:rPr>
          <w:rFonts w:asciiTheme="minorHAnsi" w:eastAsia="Calibri" w:hAnsiTheme="minorHAnsi" w:cstheme="minorHAnsi"/>
        </w:rPr>
        <w:t xml:space="preserve">. </w:t>
      </w:r>
    </w:p>
    <w:p w14:paraId="62D34746" w14:textId="4A7708F9" w:rsidR="00BB032E" w:rsidRPr="00900140" w:rsidRDefault="00BB032E" w:rsidP="00816D6D">
      <w:pPr>
        <w:pStyle w:val="Paragrafoelenco"/>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eastAsia="Calibri" w:hAnsiTheme="minorHAnsi" w:cstheme="minorHAnsi"/>
        </w:rPr>
        <w:t xml:space="preserve">Tali contributi ammontano complessivamente </w:t>
      </w:r>
      <w:r w:rsidR="00580F13" w:rsidRPr="00900140">
        <w:rPr>
          <w:rFonts w:asciiTheme="minorHAnsi" w:eastAsia="Calibri" w:hAnsiTheme="minorHAnsi" w:cstheme="minorHAnsi"/>
        </w:rPr>
        <w:t xml:space="preserve">a </w:t>
      </w:r>
      <w:r w:rsidR="0082073C" w:rsidRPr="00900140">
        <w:rPr>
          <w:rFonts w:asciiTheme="minorHAnsi" w:eastAsia="Calibri" w:hAnsiTheme="minorHAnsi" w:cstheme="minorHAnsi"/>
        </w:rPr>
        <w:t xml:space="preserve">euro </w:t>
      </w:r>
      <w:r w:rsidR="00DE4BBA" w:rsidRPr="00383982">
        <w:rPr>
          <w:rFonts w:asciiTheme="minorHAnsi" w:hAnsiTheme="minorHAnsi" w:cstheme="minorHAnsi"/>
        </w:rPr>
        <w:t>50</w:t>
      </w:r>
      <w:r w:rsidR="005339A7">
        <w:rPr>
          <w:rFonts w:asciiTheme="minorHAnsi" w:hAnsiTheme="minorHAnsi" w:cstheme="minorHAnsi"/>
        </w:rPr>
        <w:t>.</w:t>
      </w:r>
      <w:r w:rsidR="00DE4BBA" w:rsidRPr="00383982">
        <w:rPr>
          <w:rFonts w:asciiTheme="minorHAnsi" w:hAnsiTheme="minorHAnsi" w:cstheme="minorHAnsi"/>
        </w:rPr>
        <w:t>000</w:t>
      </w:r>
      <w:r w:rsidR="005339A7">
        <w:rPr>
          <w:rFonts w:asciiTheme="minorHAnsi" w:hAnsiTheme="minorHAnsi" w:cstheme="minorHAnsi"/>
        </w:rPr>
        <w:t>,00</w:t>
      </w:r>
      <w:r w:rsidR="00580F13" w:rsidRPr="00383982">
        <w:rPr>
          <w:rFonts w:asciiTheme="minorHAnsi" w:hAnsiTheme="minorHAnsi" w:cstheme="minorHAnsi"/>
        </w:rPr>
        <w:t>.</w:t>
      </w:r>
      <w:r w:rsidR="00580F13" w:rsidRPr="00900140">
        <w:rPr>
          <w:rFonts w:asciiTheme="minorHAnsi" w:hAnsiTheme="minorHAnsi" w:cstheme="minorHAnsi"/>
        </w:rPr>
        <w:t xml:space="preserve"> </w:t>
      </w:r>
    </w:p>
    <w:p w14:paraId="086A200C" w14:textId="77777777" w:rsidR="00792C3F" w:rsidRPr="00900140" w:rsidRDefault="00792C3F" w:rsidP="00792C3F">
      <w:pPr>
        <w:pStyle w:val="Paragrafoelenco"/>
        <w:overflowPunct w:val="0"/>
        <w:autoSpaceDE w:val="0"/>
        <w:autoSpaceDN w:val="0"/>
        <w:adjustRightInd w:val="0"/>
        <w:spacing w:before="60" w:after="120" w:line="252" w:lineRule="auto"/>
        <w:contextualSpacing w:val="0"/>
        <w:jc w:val="both"/>
        <w:rPr>
          <w:rFonts w:asciiTheme="minorHAnsi" w:hAnsiTheme="minorHAnsi" w:cstheme="minorHAnsi"/>
        </w:rPr>
      </w:pPr>
      <w:bookmarkStart w:id="3" w:name="_Hlk105152523"/>
      <w:bookmarkEnd w:id="2"/>
      <w:r w:rsidRPr="00900140">
        <w:rPr>
          <w:rFonts w:asciiTheme="minorHAnsi" w:hAnsiTheme="minorHAnsi" w:cstheme="minorHAnsi"/>
        </w:rPr>
        <w:t>Gli Enti coinvolti nella implementazione del progetto I-NEST sono:</w:t>
      </w:r>
    </w:p>
    <w:p w14:paraId="6A5C2E85"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Consorzio Nazionale Interuniversitario per le Telecomunicazioni (CNIT)</w:t>
      </w:r>
    </w:p>
    <w:p w14:paraId="6D718D10"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proofErr w:type="spellStart"/>
      <w:r w:rsidRPr="00900140">
        <w:rPr>
          <w:rFonts w:asciiTheme="minorHAnsi" w:hAnsiTheme="minorHAnsi" w:cstheme="minorHAnsi"/>
        </w:rPr>
        <w:t>Co.Mark</w:t>
      </w:r>
      <w:proofErr w:type="spellEnd"/>
    </w:p>
    <w:p w14:paraId="383D9C78"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Consorzio per l’Innovazione Tecnologica (DINTEC)</w:t>
      </w:r>
    </w:p>
    <w:p w14:paraId="2EA87299"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Agenzia nazionale per le nuove tecnologie, l’energia, e lo sviluppo economico sostenibile (ENEA)</w:t>
      </w:r>
    </w:p>
    <w:p w14:paraId="0F412A9B"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InfoCamere</w:t>
      </w:r>
    </w:p>
    <w:p w14:paraId="520C39AD"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TIM</w:t>
      </w:r>
    </w:p>
    <w:p w14:paraId="3A0D729F"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Unioncamere</w:t>
      </w:r>
    </w:p>
    <w:p w14:paraId="30F31042" w14:textId="77777777" w:rsidR="00792C3F" w:rsidRPr="00900140" w:rsidRDefault="00792C3F">
      <w:pPr>
        <w:pStyle w:val="Paragrafoelenco"/>
        <w:numPr>
          <w:ilvl w:val="0"/>
          <w:numId w:val="19"/>
        </w:numPr>
        <w:overflowPunct w:val="0"/>
        <w:autoSpaceDE w:val="0"/>
        <w:autoSpaceDN w:val="0"/>
        <w:adjustRightInd w:val="0"/>
        <w:spacing w:before="60" w:after="120" w:line="252" w:lineRule="auto"/>
        <w:contextualSpacing w:val="0"/>
        <w:jc w:val="both"/>
        <w:rPr>
          <w:rFonts w:asciiTheme="minorHAnsi" w:hAnsiTheme="minorHAnsi" w:cstheme="minorHAnsi"/>
        </w:rPr>
      </w:pPr>
      <w:r w:rsidRPr="00900140">
        <w:rPr>
          <w:rFonts w:asciiTheme="minorHAnsi" w:hAnsiTheme="minorHAnsi" w:cstheme="minorHAnsi"/>
        </w:rPr>
        <w:t>Warrant Hub</w:t>
      </w:r>
    </w:p>
    <w:bookmarkEnd w:id="3"/>
    <w:p w14:paraId="600FDBA4" w14:textId="77777777" w:rsidR="00E57824" w:rsidRPr="00900140" w:rsidRDefault="00E57824" w:rsidP="00BB3AC7">
      <w:pPr>
        <w:pStyle w:val="Paragrafoelenco"/>
        <w:pBdr>
          <w:top w:val="nil"/>
          <w:left w:val="nil"/>
          <w:bottom w:val="nil"/>
          <w:right w:val="nil"/>
          <w:between w:val="nil"/>
          <w:bar w:val="nil"/>
        </w:pBdr>
        <w:spacing w:before="60" w:after="120"/>
        <w:ind w:left="851" w:hanging="284"/>
        <w:jc w:val="both"/>
        <w:rPr>
          <w:rFonts w:asciiTheme="minorHAnsi" w:eastAsia="Calibri" w:hAnsiTheme="minorHAnsi" w:cstheme="minorHAnsi"/>
        </w:rPr>
      </w:pPr>
    </w:p>
    <w:p w14:paraId="5F65AF35" w14:textId="31A7C6F8" w:rsidR="00374957"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4" w:name="_Toc126154906"/>
      <w:bookmarkStart w:id="5" w:name="_Toc974059795"/>
      <w:r w:rsidRPr="22C03F1D">
        <w:rPr>
          <w:rFonts w:asciiTheme="minorHAnsi" w:hAnsiTheme="minorHAnsi" w:cstheme="minorBidi"/>
          <w:b/>
          <w:bCs/>
          <w:smallCaps/>
          <w:sz w:val="24"/>
          <w:szCs w:val="24"/>
        </w:rPr>
        <w:t>Articolo 2 – Definizioni</w:t>
      </w:r>
      <w:bookmarkEnd w:id="4"/>
      <w:bookmarkEnd w:id="5"/>
      <w:r w:rsidRPr="22C03F1D">
        <w:rPr>
          <w:rFonts w:asciiTheme="minorHAnsi" w:hAnsiTheme="minorHAnsi" w:cstheme="minorBidi"/>
          <w:b/>
          <w:bCs/>
          <w:smallCaps/>
          <w:sz w:val="24"/>
          <w:szCs w:val="24"/>
        </w:rPr>
        <w:t xml:space="preserve"> </w:t>
      </w:r>
    </w:p>
    <w:p w14:paraId="6AF0BF7B" w14:textId="54D0D943" w:rsidR="00B50653" w:rsidRPr="00EE6015" w:rsidRDefault="00497AF0">
      <w:pPr>
        <w:pStyle w:val="Paragrafoelenco"/>
        <w:numPr>
          <w:ilvl w:val="0"/>
          <w:numId w:val="6"/>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 xml:space="preserve"> Ai fini del presente </w:t>
      </w:r>
      <w:r w:rsidR="003A4268" w:rsidRPr="00900140">
        <w:rPr>
          <w:rFonts w:asciiTheme="minorHAnsi" w:eastAsia="Calibri" w:hAnsiTheme="minorHAnsi" w:cstheme="minorHAnsi"/>
        </w:rPr>
        <w:t>Bando</w:t>
      </w:r>
      <w:r w:rsidRPr="00900140">
        <w:rPr>
          <w:rFonts w:asciiTheme="minorHAnsi" w:eastAsia="Calibri" w:hAnsiTheme="minorHAnsi" w:cstheme="minorHAnsi"/>
        </w:rPr>
        <w:t xml:space="preserve"> si applicano le seguenti definizioni:</w:t>
      </w:r>
    </w:p>
    <w:p w14:paraId="19A7CDDF" w14:textId="788EEB30" w:rsidR="00B50653" w:rsidRPr="00900140" w:rsidRDefault="00FF74A6">
      <w:pPr>
        <w:numPr>
          <w:ilvl w:val="0"/>
          <w:numId w:val="2"/>
        </w:numPr>
        <w:autoSpaceDE w:val="0"/>
        <w:autoSpaceDN w:val="0"/>
        <w:adjustRightInd w:val="0"/>
        <w:spacing w:before="60" w:after="120"/>
        <w:jc w:val="both"/>
        <w:rPr>
          <w:rFonts w:asciiTheme="minorHAnsi" w:eastAsiaTheme="minorEastAsia" w:hAnsiTheme="minorHAnsi" w:cstheme="minorHAnsi"/>
          <w:color w:val="000000"/>
          <w:lang w:eastAsia="en-US"/>
        </w:rPr>
      </w:pPr>
      <w:r w:rsidRPr="00900140">
        <w:rPr>
          <w:rFonts w:asciiTheme="minorHAnsi" w:eastAsiaTheme="minorEastAsia" w:hAnsiTheme="minorHAnsi" w:cstheme="minorHAnsi"/>
          <w:i/>
          <w:iCs/>
          <w:color w:val="000000" w:themeColor="text1"/>
          <w:lang w:eastAsia="en-US"/>
        </w:rPr>
        <w:t>“</w:t>
      </w:r>
      <w:r w:rsidR="00B50653" w:rsidRPr="00900140">
        <w:rPr>
          <w:rFonts w:asciiTheme="minorHAnsi" w:eastAsiaTheme="minorEastAsia" w:hAnsiTheme="minorHAnsi" w:cstheme="minorHAnsi"/>
          <w:i/>
          <w:iCs/>
          <w:color w:val="000000" w:themeColor="text1"/>
          <w:lang w:eastAsia="en-US"/>
        </w:rPr>
        <w:t>Beneficiari</w:t>
      </w:r>
      <w:r w:rsidR="00D7198A" w:rsidRPr="00900140">
        <w:rPr>
          <w:rFonts w:asciiTheme="minorHAnsi" w:eastAsiaTheme="minorEastAsia" w:hAnsiTheme="minorHAnsi" w:cstheme="minorHAnsi"/>
          <w:i/>
          <w:iCs/>
          <w:color w:val="000000" w:themeColor="text1"/>
          <w:lang w:eastAsia="en-US"/>
        </w:rPr>
        <w:t xml:space="preserve"> finali</w:t>
      </w:r>
      <w:r w:rsidRPr="00900140">
        <w:rPr>
          <w:rFonts w:asciiTheme="minorHAnsi" w:eastAsiaTheme="minorEastAsia" w:hAnsiTheme="minorHAnsi" w:cstheme="minorHAnsi"/>
          <w:i/>
          <w:iCs/>
          <w:color w:val="000000" w:themeColor="text1"/>
          <w:lang w:eastAsia="en-US"/>
        </w:rPr>
        <w:t>”</w:t>
      </w:r>
      <w:r w:rsidR="00B50653" w:rsidRPr="00900140">
        <w:rPr>
          <w:rFonts w:asciiTheme="minorHAnsi" w:eastAsiaTheme="minorEastAsia" w:hAnsiTheme="minorHAnsi" w:cstheme="minorHAnsi"/>
          <w:i/>
          <w:iCs/>
          <w:color w:val="000000" w:themeColor="text1"/>
          <w:lang w:eastAsia="en-US"/>
        </w:rPr>
        <w:t xml:space="preserve">: </w:t>
      </w:r>
      <w:r w:rsidR="00B50653" w:rsidRPr="00900140">
        <w:rPr>
          <w:rFonts w:asciiTheme="minorHAnsi" w:eastAsiaTheme="minorEastAsia" w:hAnsiTheme="minorHAnsi" w:cstheme="minorHAnsi"/>
          <w:color w:val="000000" w:themeColor="text1"/>
          <w:lang w:eastAsia="en-US"/>
        </w:rPr>
        <w:t xml:space="preserve">imprese micro, piccole o medie </w:t>
      </w:r>
      <w:r w:rsidR="00DE23E6">
        <w:rPr>
          <w:rFonts w:asciiTheme="minorHAnsi" w:eastAsiaTheme="minorEastAsia" w:hAnsiTheme="minorHAnsi" w:cstheme="minorHAnsi"/>
          <w:color w:val="000000" w:themeColor="text1"/>
          <w:lang w:eastAsia="en-US"/>
        </w:rPr>
        <w:t xml:space="preserve">e Pubbliche amministrazioni </w:t>
      </w:r>
      <w:r w:rsidRPr="00900140">
        <w:rPr>
          <w:rFonts w:asciiTheme="minorHAnsi" w:eastAsiaTheme="minorEastAsia" w:hAnsiTheme="minorHAnsi" w:cstheme="minorHAnsi"/>
          <w:color w:val="000000" w:themeColor="text1"/>
          <w:lang w:eastAsia="en-US"/>
        </w:rPr>
        <w:t xml:space="preserve">che beneficiano </w:t>
      </w:r>
      <w:r w:rsidR="00DE3712" w:rsidRPr="00900140">
        <w:rPr>
          <w:rFonts w:asciiTheme="minorHAnsi" w:eastAsiaTheme="minorEastAsia" w:hAnsiTheme="minorHAnsi" w:cstheme="minorHAnsi"/>
          <w:color w:val="000000" w:themeColor="text1"/>
          <w:lang w:eastAsia="en-US"/>
        </w:rPr>
        <w:t>dei servizi assistenza</w:t>
      </w:r>
      <w:r w:rsidRPr="00900140">
        <w:rPr>
          <w:rFonts w:asciiTheme="minorHAnsi" w:eastAsiaTheme="minorEastAsia" w:hAnsiTheme="minorHAnsi" w:cstheme="minorHAnsi"/>
          <w:color w:val="000000" w:themeColor="text1"/>
          <w:lang w:eastAsia="en-US"/>
        </w:rPr>
        <w:t>;</w:t>
      </w:r>
    </w:p>
    <w:p w14:paraId="44B22CF9" w14:textId="0F3B9F92" w:rsidR="00E53E00" w:rsidRPr="00900140" w:rsidRDefault="00B50653">
      <w:pPr>
        <w:numPr>
          <w:ilvl w:val="0"/>
          <w:numId w:val="2"/>
        </w:numPr>
        <w:autoSpaceDE w:val="0"/>
        <w:autoSpaceDN w:val="0"/>
        <w:adjustRightInd w:val="0"/>
        <w:spacing w:before="60" w:after="120"/>
        <w:jc w:val="both"/>
        <w:rPr>
          <w:rFonts w:asciiTheme="minorHAnsi" w:eastAsiaTheme="minorHAnsi" w:hAnsiTheme="minorHAnsi" w:cstheme="minorHAnsi"/>
          <w:color w:val="000000"/>
          <w:lang w:eastAsia="en-US"/>
        </w:rPr>
      </w:pPr>
      <w:r w:rsidRPr="00900140">
        <w:rPr>
          <w:rFonts w:asciiTheme="minorHAnsi" w:eastAsiaTheme="minorHAnsi" w:hAnsiTheme="minorHAnsi" w:cstheme="minorHAnsi"/>
          <w:i/>
          <w:iCs/>
          <w:lang w:eastAsia="en-US"/>
        </w:rPr>
        <w:t xml:space="preserve">“PMI”: </w:t>
      </w:r>
      <w:r w:rsidRPr="00900140">
        <w:rPr>
          <w:rFonts w:asciiTheme="minorHAnsi" w:eastAsiaTheme="minorHAnsi" w:hAnsiTheme="minorHAnsi" w:cstheme="minorHAnsi"/>
          <w:lang w:eastAsia="en-US"/>
        </w:rPr>
        <w:t xml:space="preserve">le imprese di micro, piccola e media </w:t>
      </w:r>
      <w:r w:rsidRPr="00900140">
        <w:rPr>
          <w:rFonts w:asciiTheme="minorHAnsi" w:eastAsiaTheme="minorHAnsi" w:hAnsiTheme="minorHAnsi" w:cstheme="minorHAnsi"/>
          <w:color w:val="000000"/>
          <w:lang w:eastAsia="en-US"/>
        </w:rPr>
        <w:t xml:space="preserve">dimensione, come definite </w:t>
      </w:r>
      <w:r w:rsidR="006832E0" w:rsidRPr="00900140">
        <w:rPr>
          <w:rFonts w:asciiTheme="minorHAnsi" w:eastAsiaTheme="minorHAnsi" w:hAnsiTheme="minorHAnsi" w:cstheme="minorHAnsi"/>
          <w:color w:val="000000"/>
          <w:lang w:eastAsia="en-US"/>
        </w:rPr>
        <w:t xml:space="preserve">dall’Allegato I del </w:t>
      </w:r>
      <w:r w:rsidR="001559FD" w:rsidRPr="00900140">
        <w:rPr>
          <w:rFonts w:asciiTheme="minorHAnsi" w:eastAsiaTheme="minorHAnsi" w:hAnsiTheme="minorHAnsi" w:cstheme="minorHAnsi"/>
          <w:color w:val="000000"/>
          <w:lang w:eastAsia="en-US"/>
        </w:rPr>
        <w:t>r</w:t>
      </w:r>
      <w:r w:rsidR="00446745" w:rsidRPr="00900140">
        <w:rPr>
          <w:rFonts w:asciiTheme="minorHAnsi" w:eastAsiaTheme="minorHAnsi" w:hAnsiTheme="minorHAnsi" w:cstheme="minorHAnsi"/>
          <w:color w:val="000000"/>
          <w:lang w:eastAsia="en-US"/>
        </w:rPr>
        <w:t>egolamento (</w:t>
      </w:r>
      <w:r w:rsidR="008D429A" w:rsidRPr="00900140">
        <w:rPr>
          <w:rFonts w:asciiTheme="minorHAnsi" w:eastAsiaTheme="minorHAnsi" w:hAnsiTheme="minorHAnsi" w:cstheme="minorHAnsi"/>
          <w:color w:val="000000"/>
          <w:lang w:eastAsia="en-US"/>
        </w:rPr>
        <w:t>U</w:t>
      </w:r>
      <w:r w:rsidR="001E32D0" w:rsidRPr="00900140">
        <w:rPr>
          <w:rFonts w:asciiTheme="minorHAnsi" w:eastAsiaTheme="minorHAnsi" w:hAnsiTheme="minorHAnsi" w:cstheme="minorHAnsi"/>
          <w:color w:val="000000"/>
          <w:lang w:eastAsia="en-US"/>
        </w:rPr>
        <w:t>E</w:t>
      </w:r>
      <w:r w:rsidR="00446745" w:rsidRPr="00900140">
        <w:rPr>
          <w:rFonts w:asciiTheme="minorHAnsi" w:eastAsiaTheme="minorHAnsi" w:hAnsiTheme="minorHAnsi" w:cstheme="minorHAnsi"/>
          <w:color w:val="000000"/>
          <w:lang w:eastAsia="en-US"/>
        </w:rPr>
        <w:t>) n. 651</w:t>
      </w:r>
      <w:r w:rsidR="007D0208" w:rsidRPr="00900140">
        <w:rPr>
          <w:rFonts w:asciiTheme="minorHAnsi" w:eastAsiaTheme="minorHAnsi" w:hAnsiTheme="minorHAnsi" w:cstheme="minorHAnsi"/>
          <w:color w:val="000000"/>
          <w:lang w:eastAsia="en-US"/>
        </w:rPr>
        <w:t>/2014</w:t>
      </w:r>
      <w:r w:rsidR="006832E0" w:rsidRPr="00900140">
        <w:rPr>
          <w:rFonts w:asciiTheme="minorHAnsi" w:eastAsiaTheme="minorHAnsi" w:hAnsiTheme="minorHAnsi" w:cstheme="minorHAnsi"/>
          <w:color w:val="000000"/>
          <w:lang w:eastAsia="en-US"/>
        </w:rPr>
        <w:t>;</w:t>
      </w:r>
    </w:p>
    <w:p w14:paraId="5A60DFF5" w14:textId="5CA95039" w:rsidR="003F7C90" w:rsidRPr="00900140" w:rsidRDefault="22C03F1D" w:rsidP="22C03F1D">
      <w:pPr>
        <w:numPr>
          <w:ilvl w:val="0"/>
          <w:numId w:val="2"/>
        </w:numPr>
        <w:autoSpaceDE w:val="0"/>
        <w:autoSpaceDN w:val="0"/>
        <w:adjustRightInd w:val="0"/>
        <w:spacing w:before="60" w:after="120"/>
        <w:jc w:val="both"/>
        <w:rPr>
          <w:rFonts w:asciiTheme="minorHAnsi" w:eastAsiaTheme="minorEastAsia" w:hAnsiTheme="minorHAnsi" w:cstheme="minorBidi"/>
          <w:color w:val="000000"/>
          <w:lang w:eastAsia="en-US"/>
        </w:rPr>
      </w:pPr>
      <w:r w:rsidRPr="22C03F1D">
        <w:rPr>
          <w:rFonts w:asciiTheme="minorHAnsi" w:eastAsiaTheme="minorEastAsia" w:hAnsiTheme="minorHAnsi" w:cstheme="minorBidi"/>
          <w:i/>
          <w:iCs/>
          <w:color w:val="000000" w:themeColor="text1"/>
          <w:lang w:eastAsia="en-US"/>
        </w:rPr>
        <w:t xml:space="preserve">“PNRR”: </w:t>
      </w:r>
      <w:r w:rsidRPr="22C03F1D">
        <w:rPr>
          <w:rFonts w:asciiTheme="minorHAnsi" w:eastAsiaTheme="minorEastAsia" w:hAnsiTheme="minorHAnsi" w:cstheme="minorBidi"/>
          <w:color w:val="000000" w:themeColor="text1"/>
          <w:lang w:eastAsia="en-US"/>
        </w:rPr>
        <w:t>Piano Nazionale di Ripresa e Resilienza presentato alla Commissione europea ai sensi dell'Art. 18 e seguenti del Regolamento (UE) n. 241/2021;</w:t>
      </w:r>
    </w:p>
    <w:p w14:paraId="12EAC55B" w14:textId="4FAB78D0" w:rsidR="00D4715A" w:rsidRPr="00EE6015" w:rsidRDefault="00B50653">
      <w:pPr>
        <w:numPr>
          <w:ilvl w:val="0"/>
          <w:numId w:val="2"/>
        </w:numPr>
        <w:autoSpaceDE w:val="0"/>
        <w:autoSpaceDN w:val="0"/>
        <w:adjustRightInd w:val="0"/>
        <w:spacing w:before="60" w:after="120"/>
        <w:jc w:val="both"/>
        <w:rPr>
          <w:rFonts w:asciiTheme="minorHAnsi" w:eastAsia="Calibri" w:hAnsiTheme="minorHAnsi" w:cstheme="minorHAnsi"/>
        </w:rPr>
      </w:pPr>
      <w:r w:rsidRPr="00900140">
        <w:rPr>
          <w:rFonts w:asciiTheme="minorHAnsi" w:eastAsiaTheme="minorHAnsi" w:hAnsiTheme="minorHAnsi" w:cstheme="minorHAnsi"/>
          <w:i/>
          <w:iCs/>
          <w:lang w:eastAsia="en-US"/>
        </w:rPr>
        <w:t xml:space="preserve">“Soggetto </w:t>
      </w:r>
      <w:r w:rsidR="005A1926" w:rsidRPr="00900140">
        <w:rPr>
          <w:rFonts w:asciiTheme="minorHAnsi" w:eastAsiaTheme="minorHAnsi" w:hAnsiTheme="minorHAnsi" w:cstheme="minorHAnsi"/>
          <w:i/>
          <w:iCs/>
          <w:lang w:eastAsia="en-US"/>
        </w:rPr>
        <w:t>A</w:t>
      </w:r>
      <w:r w:rsidRPr="00900140">
        <w:rPr>
          <w:rFonts w:asciiTheme="minorHAnsi" w:eastAsiaTheme="minorHAnsi" w:hAnsiTheme="minorHAnsi" w:cstheme="minorHAnsi"/>
          <w:i/>
          <w:iCs/>
          <w:lang w:eastAsia="en-US"/>
        </w:rPr>
        <w:t>ttuatore”:</w:t>
      </w:r>
      <w:r w:rsidRPr="00900140">
        <w:rPr>
          <w:rFonts w:asciiTheme="minorHAnsi" w:eastAsiaTheme="minorHAnsi" w:hAnsiTheme="minorHAnsi" w:cstheme="minorHAnsi"/>
          <w:lang w:eastAsia="en-US"/>
        </w:rPr>
        <w:t xml:space="preserve"> </w:t>
      </w:r>
      <w:r w:rsidR="00EE6015">
        <w:rPr>
          <w:rFonts w:asciiTheme="minorHAnsi" w:eastAsiaTheme="minorHAnsi" w:hAnsiTheme="minorHAnsi" w:cstheme="minorHAnsi"/>
          <w:lang w:eastAsia="en-US"/>
        </w:rPr>
        <w:t>l’associazione degli Enti che implementano il progetto I-NEST;</w:t>
      </w:r>
    </w:p>
    <w:p w14:paraId="7FDD4010" w14:textId="431E9913" w:rsidR="00EE6015" w:rsidRPr="00383982" w:rsidRDefault="22C03F1D" w:rsidP="22C03F1D">
      <w:pPr>
        <w:numPr>
          <w:ilvl w:val="0"/>
          <w:numId w:val="2"/>
        </w:numPr>
        <w:autoSpaceDE w:val="0"/>
        <w:autoSpaceDN w:val="0"/>
        <w:adjustRightInd w:val="0"/>
        <w:spacing w:before="60" w:after="120"/>
        <w:jc w:val="both"/>
        <w:rPr>
          <w:rFonts w:asciiTheme="minorHAnsi" w:eastAsia="Calibri" w:hAnsiTheme="minorHAnsi" w:cstheme="minorBidi"/>
        </w:rPr>
      </w:pPr>
      <w:r w:rsidRPr="22C03F1D">
        <w:rPr>
          <w:rFonts w:asciiTheme="minorHAnsi" w:eastAsiaTheme="minorEastAsia" w:hAnsiTheme="minorHAnsi" w:cstheme="minorBidi"/>
          <w:i/>
          <w:iCs/>
          <w:lang w:eastAsia="en-US"/>
        </w:rPr>
        <w:t>“Pubblica amministrazione”:</w:t>
      </w:r>
      <w:r w:rsidRPr="22C03F1D">
        <w:rPr>
          <w:rFonts w:asciiTheme="minorHAnsi" w:eastAsia="Calibri" w:hAnsiTheme="minorHAnsi" w:cstheme="minorBidi"/>
        </w:rPr>
        <w:t xml:space="preserve"> quelle definite all'Art.1, comma 2 del d.lgs. 30 marzo 2001 n. 165</w:t>
      </w:r>
    </w:p>
    <w:p w14:paraId="20D423F0" w14:textId="5B672DC5" w:rsidR="0035134D" w:rsidRPr="00900140" w:rsidRDefault="0035134D">
      <w:pPr>
        <w:numPr>
          <w:ilvl w:val="0"/>
          <w:numId w:val="2"/>
        </w:numPr>
        <w:autoSpaceDE w:val="0"/>
        <w:autoSpaceDN w:val="0"/>
        <w:adjustRightInd w:val="0"/>
        <w:spacing w:before="60" w:after="120"/>
        <w:jc w:val="both"/>
        <w:rPr>
          <w:rFonts w:asciiTheme="minorHAnsi" w:eastAsia="Calibri" w:hAnsiTheme="minorHAnsi" w:cstheme="minorHAnsi"/>
        </w:rPr>
      </w:pPr>
      <w:r w:rsidRPr="00900140">
        <w:rPr>
          <w:rFonts w:asciiTheme="minorHAnsi" w:eastAsia="Calibri" w:hAnsiTheme="minorHAnsi" w:cstheme="minorHAnsi"/>
          <w:i/>
          <w:iCs/>
        </w:rPr>
        <w:t>“</w:t>
      </w:r>
      <w:r w:rsidRPr="00900140">
        <w:rPr>
          <w:rFonts w:asciiTheme="minorHAnsi" w:eastAsiaTheme="minorHAnsi" w:hAnsiTheme="minorHAnsi" w:cstheme="minorHAnsi"/>
          <w:i/>
          <w:iCs/>
          <w:lang w:eastAsia="en-US"/>
        </w:rPr>
        <w:t>RNA</w:t>
      </w:r>
      <w:r w:rsidRPr="00900140">
        <w:rPr>
          <w:rFonts w:asciiTheme="minorHAnsi" w:eastAsia="Calibri" w:hAnsiTheme="minorHAnsi" w:cstheme="minorHAnsi"/>
          <w:i/>
          <w:iCs/>
        </w:rPr>
        <w:t>”:</w:t>
      </w:r>
      <w:r w:rsidRPr="00900140">
        <w:rPr>
          <w:rFonts w:asciiTheme="minorHAnsi" w:eastAsia="Calibri" w:hAnsiTheme="minorHAnsi" w:cstheme="minorHAnsi"/>
        </w:rPr>
        <w:t xml:space="preserve"> il Registro nazionale degli aiuti di Stato è lo strumento per verificare che le agevolazioni pubbliche siano concesse nel rispetto delle disposizioni previste dalla normativa comunitaria</w:t>
      </w:r>
      <w:r w:rsidR="00D87C3C">
        <w:rPr>
          <w:rFonts w:asciiTheme="minorHAnsi" w:eastAsia="Calibri" w:hAnsiTheme="minorHAnsi" w:cstheme="minorHAnsi"/>
        </w:rPr>
        <w:t>.</w:t>
      </w:r>
    </w:p>
    <w:p w14:paraId="5BDC8DE6" w14:textId="77777777" w:rsidR="005D6561" w:rsidRPr="00900140" w:rsidRDefault="005D6561" w:rsidP="005D6561">
      <w:pPr>
        <w:autoSpaceDE w:val="0"/>
        <w:autoSpaceDN w:val="0"/>
        <w:adjustRightInd w:val="0"/>
        <w:spacing w:before="60" w:after="120"/>
        <w:ind w:left="720"/>
        <w:jc w:val="both"/>
        <w:rPr>
          <w:rFonts w:asciiTheme="minorHAnsi" w:eastAsia="Calibri" w:hAnsiTheme="minorHAnsi" w:cstheme="minorHAnsi"/>
        </w:rPr>
      </w:pPr>
    </w:p>
    <w:p w14:paraId="2ABC8812" w14:textId="5EE484D3" w:rsidR="00B50653"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6" w:name="_Toc126154907"/>
      <w:bookmarkStart w:id="7" w:name="_Toc1023490055"/>
      <w:r w:rsidRPr="22C03F1D">
        <w:rPr>
          <w:rFonts w:asciiTheme="minorHAnsi" w:hAnsiTheme="minorHAnsi" w:cstheme="minorBidi"/>
          <w:b/>
          <w:bCs/>
          <w:smallCaps/>
          <w:sz w:val="24"/>
          <w:szCs w:val="24"/>
        </w:rPr>
        <w:lastRenderedPageBreak/>
        <w:t>Articolo 3 - Soggetti beneficiari e requisiti di ammissibili</w:t>
      </w:r>
      <w:bookmarkEnd w:id="6"/>
      <w:r w:rsidRPr="22C03F1D">
        <w:rPr>
          <w:rFonts w:asciiTheme="minorHAnsi" w:hAnsiTheme="minorHAnsi" w:cstheme="minorBidi"/>
          <w:b/>
          <w:bCs/>
          <w:smallCaps/>
          <w:sz w:val="24"/>
          <w:szCs w:val="24"/>
        </w:rPr>
        <w:t>tà</w:t>
      </w:r>
      <w:bookmarkEnd w:id="7"/>
      <w:r w:rsidRPr="22C03F1D">
        <w:rPr>
          <w:rFonts w:asciiTheme="minorHAnsi" w:hAnsiTheme="minorHAnsi" w:cstheme="minorBidi"/>
          <w:b/>
          <w:bCs/>
          <w:smallCaps/>
          <w:sz w:val="24"/>
          <w:szCs w:val="24"/>
        </w:rPr>
        <w:t xml:space="preserve"> </w:t>
      </w:r>
    </w:p>
    <w:p w14:paraId="13D48FEB" w14:textId="77777777" w:rsidR="00EE6015" w:rsidRDefault="000B10E7">
      <w:pPr>
        <w:pStyle w:val="Paragrafoelenco"/>
        <w:numPr>
          <w:ilvl w:val="0"/>
          <w:numId w:val="10"/>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 xml:space="preserve">Possono beneficiare dei </w:t>
      </w:r>
      <w:r w:rsidR="00365F17" w:rsidRPr="00900140">
        <w:rPr>
          <w:rFonts w:asciiTheme="minorHAnsi" w:eastAsia="Calibri" w:hAnsiTheme="minorHAnsi" w:cstheme="minorHAnsi"/>
        </w:rPr>
        <w:t xml:space="preserve">contributi per i </w:t>
      </w:r>
      <w:r w:rsidRPr="00900140">
        <w:rPr>
          <w:rFonts w:asciiTheme="minorHAnsi" w:eastAsia="Calibri" w:hAnsiTheme="minorHAnsi" w:cstheme="minorHAnsi"/>
        </w:rPr>
        <w:t xml:space="preserve">servizi </w:t>
      </w:r>
      <w:r w:rsidR="00FE34B0" w:rsidRPr="00900140">
        <w:rPr>
          <w:rFonts w:asciiTheme="minorHAnsi" w:eastAsia="Calibri" w:hAnsiTheme="minorHAnsi" w:cstheme="minorHAnsi"/>
        </w:rPr>
        <w:t>di cui a</w:t>
      </w:r>
      <w:r w:rsidR="00B50653" w:rsidRPr="00900140">
        <w:rPr>
          <w:rFonts w:asciiTheme="minorHAnsi" w:eastAsia="Calibri" w:hAnsiTheme="minorHAnsi" w:cstheme="minorHAnsi"/>
        </w:rPr>
        <w:t xml:space="preserve">l presente </w:t>
      </w:r>
      <w:r w:rsidR="003A4268" w:rsidRPr="00900140">
        <w:rPr>
          <w:rFonts w:asciiTheme="minorHAnsi" w:eastAsia="Calibri" w:hAnsiTheme="minorHAnsi" w:cstheme="minorHAnsi"/>
        </w:rPr>
        <w:t>Bando</w:t>
      </w:r>
      <w:r w:rsidR="00B50653" w:rsidRPr="00900140">
        <w:rPr>
          <w:rFonts w:asciiTheme="minorHAnsi" w:eastAsia="Calibri" w:hAnsiTheme="minorHAnsi" w:cstheme="minorHAnsi"/>
        </w:rPr>
        <w:t xml:space="preserve"> </w:t>
      </w:r>
      <w:r w:rsidR="007C5170" w:rsidRPr="00900140">
        <w:rPr>
          <w:rFonts w:asciiTheme="minorHAnsi" w:eastAsia="Calibri" w:hAnsiTheme="minorHAnsi" w:cstheme="minorHAnsi"/>
        </w:rPr>
        <w:t xml:space="preserve">le </w:t>
      </w:r>
      <w:r w:rsidR="00EE6015">
        <w:rPr>
          <w:rFonts w:asciiTheme="minorHAnsi" w:eastAsia="Calibri" w:hAnsiTheme="minorHAnsi" w:cstheme="minorHAnsi"/>
        </w:rPr>
        <w:t xml:space="preserve">Pubbliche Amministrazioni e le </w:t>
      </w:r>
      <w:r w:rsidR="004B2098" w:rsidRPr="00900140">
        <w:rPr>
          <w:rFonts w:asciiTheme="minorHAnsi" w:eastAsia="Calibri" w:hAnsiTheme="minorHAnsi" w:cstheme="minorHAnsi"/>
        </w:rPr>
        <w:t>imprese</w:t>
      </w:r>
      <w:r w:rsidR="00EE6015">
        <w:rPr>
          <w:rFonts w:asciiTheme="minorHAnsi" w:eastAsia="Calibri" w:hAnsiTheme="minorHAnsi" w:cstheme="minorHAnsi"/>
        </w:rPr>
        <w:t>.</w:t>
      </w:r>
    </w:p>
    <w:p w14:paraId="2450357D" w14:textId="050BA99C" w:rsidR="007C5170" w:rsidRPr="00900140" w:rsidRDefault="00EE6015">
      <w:pPr>
        <w:pStyle w:val="Paragrafoelenco"/>
        <w:numPr>
          <w:ilvl w:val="0"/>
          <w:numId w:val="10"/>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Pr>
          <w:rFonts w:asciiTheme="minorHAnsi" w:eastAsia="Calibri" w:hAnsiTheme="minorHAnsi" w:cstheme="minorHAnsi"/>
        </w:rPr>
        <w:t>Per quanto riguarda le imprese,</w:t>
      </w:r>
      <w:r w:rsidR="007C5170" w:rsidRPr="00900140">
        <w:rPr>
          <w:rFonts w:asciiTheme="minorHAnsi" w:eastAsia="Calibri" w:hAnsiTheme="minorHAnsi" w:cstheme="minorHAnsi"/>
        </w:rPr>
        <w:t xml:space="preserve"> </w:t>
      </w:r>
      <w:r>
        <w:rPr>
          <w:rFonts w:asciiTheme="minorHAnsi" w:eastAsia="Calibri" w:hAnsiTheme="minorHAnsi" w:cstheme="minorHAnsi"/>
        </w:rPr>
        <w:t xml:space="preserve">sono ammissibili quelle </w:t>
      </w:r>
      <w:r w:rsidR="007C5170" w:rsidRPr="00900140">
        <w:rPr>
          <w:rFonts w:asciiTheme="minorHAnsi" w:eastAsia="Calibri" w:hAnsiTheme="minorHAnsi" w:cstheme="minorHAnsi"/>
        </w:rPr>
        <w:t>che alla data di presentazione della domanda</w:t>
      </w:r>
      <w:r w:rsidR="00E72537" w:rsidRPr="00900140">
        <w:rPr>
          <w:rFonts w:asciiTheme="minorHAnsi" w:eastAsia="Calibri" w:hAnsiTheme="minorHAnsi" w:cstheme="minorHAnsi"/>
        </w:rPr>
        <w:t xml:space="preserve">, </w:t>
      </w:r>
      <w:r w:rsidR="007C5170" w:rsidRPr="00900140">
        <w:rPr>
          <w:rFonts w:asciiTheme="minorHAnsi" w:eastAsia="Calibri" w:hAnsiTheme="minorHAnsi" w:cstheme="minorHAnsi"/>
        </w:rPr>
        <w:t xml:space="preserve">presentino i seguenti requisiti: </w:t>
      </w:r>
    </w:p>
    <w:p w14:paraId="3420C77D" w14:textId="3839B65A" w:rsidR="007C5170" w:rsidRPr="00900140" w:rsidRDefault="007C5170">
      <w:pPr>
        <w:pStyle w:val="Paragrafoelenco"/>
        <w:numPr>
          <w:ilvl w:val="0"/>
          <w:numId w:val="13"/>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 xml:space="preserve">siano </w:t>
      </w:r>
      <w:r w:rsidR="003B21C2" w:rsidRPr="00900140">
        <w:rPr>
          <w:rFonts w:asciiTheme="minorHAnsi" w:eastAsia="Calibri" w:hAnsiTheme="minorHAnsi" w:cstheme="minorHAnsi"/>
        </w:rPr>
        <w:t>M</w:t>
      </w:r>
      <w:r w:rsidRPr="00900140">
        <w:rPr>
          <w:rFonts w:asciiTheme="minorHAnsi" w:eastAsia="Calibri" w:hAnsiTheme="minorHAnsi" w:cstheme="minorHAnsi"/>
        </w:rPr>
        <w:t>icro</w:t>
      </w:r>
      <w:r w:rsidR="00106EDF" w:rsidRPr="00900140">
        <w:rPr>
          <w:rFonts w:asciiTheme="minorHAnsi" w:eastAsia="Calibri" w:hAnsiTheme="minorHAnsi" w:cstheme="minorHAnsi"/>
        </w:rPr>
        <w:t xml:space="preserve">, </w:t>
      </w:r>
      <w:r w:rsidRPr="00900140">
        <w:rPr>
          <w:rFonts w:asciiTheme="minorHAnsi" w:eastAsia="Calibri" w:hAnsiTheme="minorHAnsi" w:cstheme="minorHAnsi"/>
        </w:rPr>
        <w:t xml:space="preserve">Piccole o Medie imprese come definite dall’Allegato 1 del </w:t>
      </w:r>
      <w:r w:rsidR="003B21C2" w:rsidRPr="00900140">
        <w:rPr>
          <w:rFonts w:asciiTheme="minorHAnsi" w:eastAsia="Calibri" w:hAnsiTheme="minorHAnsi" w:cstheme="minorHAnsi"/>
        </w:rPr>
        <w:t>R</w:t>
      </w:r>
      <w:r w:rsidRPr="00900140">
        <w:rPr>
          <w:rFonts w:asciiTheme="minorHAnsi" w:eastAsia="Calibri" w:hAnsiTheme="minorHAnsi" w:cstheme="minorHAnsi"/>
        </w:rPr>
        <w:t xml:space="preserve">egolamento </w:t>
      </w:r>
      <w:r w:rsidR="006E424E" w:rsidRPr="00900140">
        <w:rPr>
          <w:rFonts w:asciiTheme="minorHAnsi" w:eastAsia="Calibri" w:hAnsiTheme="minorHAnsi" w:cstheme="minorHAnsi"/>
        </w:rPr>
        <w:t>(</w:t>
      </w:r>
      <w:r w:rsidRPr="00900140">
        <w:rPr>
          <w:rFonts w:asciiTheme="minorHAnsi" w:eastAsia="Calibri" w:hAnsiTheme="minorHAnsi" w:cstheme="minorHAnsi"/>
        </w:rPr>
        <w:t>UE</w:t>
      </w:r>
      <w:r w:rsidR="006E424E" w:rsidRPr="00900140">
        <w:rPr>
          <w:rFonts w:asciiTheme="minorHAnsi" w:eastAsia="Calibri" w:hAnsiTheme="minorHAnsi" w:cstheme="minorHAnsi"/>
        </w:rPr>
        <w:t>)</w:t>
      </w:r>
      <w:r w:rsidRPr="00900140">
        <w:rPr>
          <w:rFonts w:asciiTheme="minorHAnsi" w:eastAsia="Calibri" w:hAnsiTheme="minorHAnsi" w:cstheme="minorHAnsi"/>
        </w:rPr>
        <w:t xml:space="preserve"> n. 651/2014; </w:t>
      </w:r>
    </w:p>
    <w:p w14:paraId="5FD1CB56" w14:textId="4643984A" w:rsidR="00ED75C2" w:rsidRPr="00900140" w:rsidRDefault="00FD143B">
      <w:pPr>
        <w:pStyle w:val="Paragrafoelenco"/>
        <w:numPr>
          <w:ilvl w:val="0"/>
          <w:numId w:val="13"/>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hAnsiTheme="minorHAnsi" w:cstheme="minorHAnsi"/>
        </w:rPr>
        <w:t>abbiano</w:t>
      </w:r>
      <w:r w:rsidR="00ED75C2" w:rsidRPr="00900140">
        <w:rPr>
          <w:rFonts w:asciiTheme="minorHAnsi" w:hAnsiTheme="minorHAnsi" w:cstheme="minorHAnsi"/>
        </w:rPr>
        <w:t xml:space="preserve"> sede legale </w:t>
      </w:r>
      <w:r w:rsidRPr="00900140">
        <w:rPr>
          <w:rFonts w:asciiTheme="minorHAnsi" w:hAnsiTheme="minorHAnsi" w:cstheme="minorHAnsi"/>
        </w:rPr>
        <w:t>e</w:t>
      </w:r>
      <w:r w:rsidR="00ED75C2" w:rsidRPr="00900140">
        <w:rPr>
          <w:rFonts w:asciiTheme="minorHAnsi" w:hAnsiTheme="minorHAnsi" w:cstheme="minorHAnsi"/>
        </w:rPr>
        <w:t xml:space="preserve"> operativa</w:t>
      </w:r>
      <w:r w:rsidRPr="00900140">
        <w:rPr>
          <w:rFonts w:asciiTheme="minorHAnsi" w:hAnsiTheme="minorHAnsi" w:cstheme="minorHAnsi"/>
        </w:rPr>
        <w:t xml:space="preserve"> in Italia</w:t>
      </w:r>
      <w:r w:rsidR="00ED75C2" w:rsidRPr="00900140">
        <w:rPr>
          <w:rFonts w:asciiTheme="minorHAnsi" w:hAnsiTheme="minorHAnsi" w:cstheme="minorHAnsi"/>
        </w:rPr>
        <w:t>;</w:t>
      </w:r>
    </w:p>
    <w:p w14:paraId="33913D42" w14:textId="4943A14E" w:rsidR="007C5170" w:rsidRPr="00900140" w:rsidDel="00171AAA" w:rsidRDefault="00E700E9">
      <w:pPr>
        <w:pStyle w:val="Paragrafoelenco"/>
        <w:numPr>
          <w:ilvl w:val="0"/>
          <w:numId w:val="13"/>
        </w:numPr>
        <w:pBdr>
          <w:top w:val="nil"/>
          <w:left w:val="nil"/>
          <w:bottom w:val="nil"/>
          <w:right w:val="nil"/>
          <w:between w:val="nil"/>
          <w:bar w:val="nil"/>
        </w:pBdr>
        <w:spacing w:before="60" w:after="120"/>
        <w:jc w:val="both"/>
        <w:rPr>
          <w:rFonts w:asciiTheme="minorHAnsi" w:eastAsia="Calibri" w:hAnsiTheme="minorHAnsi" w:cstheme="minorHAnsi"/>
        </w:rPr>
      </w:pPr>
      <w:r w:rsidRPr="00900140" w:rsidDel="00171AAA">
        <w:rPr>
          <w:rFonts w:asciiTheme="minorHAnsi" w:eastAsia="Calibri" w:hAnsiTheme="minorHAnsi" w:cstheme="minorHAnsi"/>
        </w:rPr>
        <w:t>siano regolarmente costituite, iscritte nel Registro delle Imprese</w:t>
      </w:r>
      <w:r w:rsidR="00EE3F5C" w:rsidRPr="00900140" w:rsidDel="00171AAA">
        <w:rPr>
          <w:rFonts w:asciiTheme="minorHAnsi" w:eastAsia="Calibri" w:hAnsiTheme="minorHAnsi" w:cstheme="minorHAnsi"/>
        </w:rPr>
        <w:t xml:space="preserve"> e</w:t>
      </w:r>
      <w:r w:rsidR="003F6D39" w:rsidRPr="00900140" w:rsidDel="00171AAA">
        <w:rPr>
          <w:rFonts w:asciiTheme="minorHAnsi" w:eastAsia="Calibri" w:hAnsiTheme="minorHAnsi" w:cstheme="minorHAnsi"/>
        </w:rPr>
        <w:t xml:space="preserve"> attive</w:t>
      </w:r>
      <w:r w:rsidR="00E6202E" w:rsidRPr="00900140" w:rsidDel="00171AAA">
        <w:rPr>
          <w:rFonts w:asciiTheme="minorHAnsi" w:eastAsia="Calibri" w:hAnsiTheme="minorHAnsi" w:cstheme="minorHAnsi"/>
        </w:rPr>
        <w:t xml:space="preserve">. A tal </w:t>
      </w:r>
      <w:r w:rsidR="00D23E02" w:rsidRPr="00900140" w:rsidDel="00171AAA">
        <w:rPr>
          <w:rFonts w:asciiTheme="minorHAnsi" w:eastAsia="Calibri" w:hAnsiTheme="minorHAnsi" w:cstheme="minorHAnsi"/>
        </w:rPr>
        <w:t>proposito si specifica che non è sufficiente la mera iscrizione al REA</w:t>
      </w:r>
      <w:r w:rsidR="007C5170" w:rsidRPr="00900140" w:rsidDel="00171AAA">
        <w:rPr>
          <w:rFonts w:asciiTheme="minorHAnsi" w:eastAsia="Calibri" w:hAnsiTheme="minorHAnsi" w:cstheme="minorHAnsi"/>
        </w:rPr>
        <w:t xml:space="preserve">; </w:t>
      </w:r>
    </w:p>
    <w:p w14:paraId="29F1FDDF" w14:textId="47B5D48D" w:rsidR="00F12A7C" w:rsidRPr="00900140" w:rsidRDefault="00185813">
      <w:pPr>
        <w:pStyle w:val="Paragrafoelenco"/>
        <w:numPr>
          <w:ilvl w:val="0"/>
          <w:numId w:val="13"/>
        </w:numPr>
        <w:autoSpaceDE w:val="0"/>
        <w:autoSpaceDN w:val="0"/>
        <w:adjustRightInd w:val="0"/>
        <w:jc w:val="both"/>
        <w:rPr>
          <w:rFonts w:asciiTheme="minorHAnsi" w:eastAsiaTheme="minorHAnsi" w:hAnsiTheme="minorHAnsi" w:cstheme="minorHAnsi"/>
          <w:color w:val="000000"/>
          <w:lang w:eastAsia="en-US"/>
        </w:rPr>
      </w:pPr>
      <w:r w:rsidRPr="00900140">
        <w:rPr>
          <w:rFonts w:asciiTheme="minorHAnsi" w:eastAsiaTheme="minorHAnsi" w:hAnsiTheme="minorHAnsi" w:cstheme="minorHAnsi"/>
          <w:color w:val="000000"/>
          <w:lang w:eastAsia="en-US"/>
        </w:rPr>
        <w:t>siano</w:t>
      </w:r>
      <w:r w:rsidR="00F12A7C" w:rsidRPr="00900140">
        <w:rPr>
          <w:rFonts w:asciiTheme="minorHAnsi" w:eastAsiaTheme="minorHAnsi" w:hAnsiTheme="minorHAnsi" w:cstheme="minorHAnsi"/>
          <w:color w:val="000000"/>
          <w:lang w:eastAsia="en-US"/>
        </w:rPr>
        <w:t xml:space="preserve"> nel pieno e libero esercizio dei propri diritti, non </w:t>
      </w:r>
      <w:r w:rsidRPr="00900140">
        <w:rPr>
          <w:rFonts w:asciiTheme="minorHAnsi" w:eastAsiaTheme="minorHAnsi" w:hAnsiTheme="minorHAnsi" w:cstheme="minorHAnsi"/>
          <w:color w:val="000000"/>
          <w:lang w:eastAsia="en-US"/>
        </w:rPr>
        <w:t>essendo</w:t>
      </w:r>
      <w:r w:rsidR="00F12A7C" w:rsidRPr="00900140">
        <w:rPr>
          <w:rFonts w:asciiTheme="minorHAnsi" w:eastAsiaTheme="minorHAnsi" w:hAnsiTheme="minorHAnsi" w:cstheme="minorHAnsi"/>
          <w:color w:val="000000"/>
          <w:lang w:eastAsia="en-US"/>
        </w:rPr>
        <w:t xml:space="preserve"> sottopost</w:t>
      </w:r>
      <w:r w:rsidRPr="00900140">
        <w:rPr>
          <w:rFonts w:asciiTheme="minorHAnsi" w:eastAsiaTheme="minorHAnsi" w:hAnsiTheme="minorHAnsi" w:cstheme="minorHAnsi"/>
          <w:color w:val="000000"/>
          <w:lang w:eastAsia="en-US"/>
        </w:rPr>
        <w:t>e</w:t>
      </w:r>
      <w:r w:rsidR="00F12A7C" w:rsidRPr="00900140">
        <w:rPr>
          <w:rFonts w:asciiTheme="minorHAnsi" w:eastAsiaTheme="minorHAnsi" w:hAnsiTheme="minorHAnsi" w:cstheme="minorHAnsi"/>
          <w:color w:val="000000"/>
          <w:lang w:eastAsia="en-US"/>
        </w:rPr>
        <w:t xml:space="preserve"> a procedura concorsuale, di liquidazione coatta o volontaria, di amministrazione controllata, di concordato preventivo (ad eccezione del concordato preventivo con continuità aziendale) o in qualsiasi altra situazione equivalente secondo la normativa vigente; </w:t>
      </w:r>
    </w:p>
    <w:p w14:paraId="34F66CE1" w14:textId="777C1A12" w:rsidR="007C5170" w:rsidRPr="00900140" w:rsidRDefault="22C03F1D" w:rsidP="22C03F1D">
      <w:pPr>
        <w:pStyle w:val="Paragrafoelenco"/>
        <w:numPr>
          <w:ilvl w:val="0"/>
          <w:numId w:val="13"/>
        </w:numPr>
        <w:pBdr>
          <w:top w:val="nil"/>
          <w:left w:val="nil"/>
          <w:bottom w:val="nil"/>
          <w:right w:val="nil"/>
          <w:between w:val="nil"/>
          <w:bar w:val="nil"/>
        </w:pBdr>
        <w:spacing w:before="60" w:after="120"/>
        <w:jc w:val="both"/>
        <w:rPr>
          <w:rFonts w:asciiTheme="minorHAnsi" w:eastAsia="Calibri" w:hAnsiTheme="minorHAnsi" w:cstheme="minorBidi"/>
        </w:rPr>
      </w:pPr>
      <w:r w:rsidRPr="22C03F1D">
        <w:rPr>
          <w:rFonts w:asciiTheme="minorHAnsi" w:eastAsia="Calibri" w:hAnsiTheme="minorHAnsi" w:cstheme="minorBidi"/>
        </w:rPr>
        <w:t xml:space="preserve">non abbiano nei propri confronti cause di divieto, di decadenza o di sospensione di cui all’Art. 67 della vigente normativa antimafia (D. Lgs. n. 159/2011 e </w:t>
      </w:r>
      <w:proofErr w:type="spellStart"/>
      <w:r w:rsidRPr="22C03F1D">
        <w:rPr>
          <w:rFonts w:asciiTheme="minorHAnsi" w:eastAsia="Calibri" w:hAnsiTheme="minorHAnsi" w:cstheme="minorBidi"/>
        </w:rPr>
        <w:t>s.m.i.</w:t>
      </w:r>
      <w:proofErr w:type="spellEnd"/>
      <w:r w:rsidRPr="22C03F1D">
        <w:rPr>
          <w:rFonts w:asciiTheme="minorHAnsi" w:eastAsia="Calibri" w:hAnsiTheme="minorHAnsi" w:cstheme="minorBidi"/>
        </w:rPr>
        <w:t xml:space="preserve">); </w:t>
      </w:r>
    </w:p>
    <w:p w14:paraId="3BB19485" w14:textId="2D7CD77E" w:rsidR="00F243B0" w:rsidRPr="00900140" w:rsidRDefault="002A7F33">
      <w:pPr>
        <w:pStyle w:val="Paragrafoelenco"/>
        <w:numPr>
          <w:ilvl w:val="0"/>
          <w:numId w:val="13"/>
        </w:numPr>
        <w:pBdr>
          <w:top w:val="nil"/>
          <w:left w:val="nil"/>
          <w:bottom w:val="nil"/>
          <w:right w:val="nil"/>
          <w:between w:val="nil"/>
          <w:bar w:val="nil"/>
        </w:pBdr>
        <w:spacing w:before="60" w:after="120"/>
        <w:jc w:val="both"/>
        <w:rPr>
          <w:rFonts w:asciiTheme="minorHAnsi" w:eastAsia="Calibri" w:hAnsiTheme="minorHAnsi" w:cstheme="minorHAnsi"/>
          <w:color w:val="000000" w:themeColor="text1"/>
        </w:rPr>
      </w:pPr>
      <w:r w:rsidRPr="00900140">
        <w:rPr>
          <w:rFonts w:asciiTheme="minorHAnsi" w:eastAsia="Calibri" w:hAnsiTheme="minorHAnsi" w:cstheme="minorHAnsi"/>
        </w:rPr>
        <w:t xml:space="preserve">siano </w:t>
      </w:r>
      <w:r w:rsidR="001A0D9C" w:rsidRPr="00900140">
        <w:rPr>
          <w:rFonts w:asciiTheme="minorHAnsi" w:eastAsia="Calibri" w:hAnsiTheme="minorHAnsi" w:cstheme="minorHAnsi"/>
        </w:rPr>
        <w:t xml:space="preserve">in regola con l’assolvimento </w:t>
      </w:r>
      <w:r w:rsidRPr="00900140">
        <w:rPr>
          <w:rFonts w:asciiTheme="minorHAnsi" w:eastAsia="Calibri" w:hAnsiTheme="minorHAnsi" w:cstheme="minorHAnsi"/>
        </w:rPr>
        <w:t>de</w:t>
      </w:r>
      <w:r w:rsidR="007C5170" w:rsidRPr="00900140">
        <w:rPr>
          <w:rFonts w:asciiTheme="minorHAnsi" w:eastAsia="Calibri" w:hAnsiTheme="minorHAnsi" w:cstheme="minorHAnsi"/>
        </w:rPr>
        <w:t>gli obblighi contributivi</w:t>
      </w:r>
      <w:r w:rsidR="001A0D9C" w:rsidRPr="00900140">
        <w:rPr>
          <w:rFonts w:asciiTheme="minorHAnsi" w:hAnsiTheme="minorHAnsi" w:cstheme="minorHAnsi"/>
        </w:rPr>
        <w:t xml:space="preserve"> </w:t>
      </w:r>
      <w:r w:rsidR="001A0D9C" w:rsidRPr="00900140">
        <w:rPr>
          <w:rFonts w:asciiTheme="minorHAnsi" w:eastAsia="Calibri" w:hAnsiTheme="minorHAnsi" w:cstheme="minorHAnsi"/>
        </w:rPr>
        <w:t xml:space="preserve">attestati dal Documento Unico di </w:t>
      </w:r>
      <w:r w:rsidR="001A0D9C" w:rsidRPr="00900140">
        <w:rPr>
          <w:rFonts w:asciiTheme="minorHAnsi" w:eastAsia="Calibri" w:hAnsiTheme="minorHAnsi" w:cstheme="minorHAnsi"/>
          <w:color w:val="000000" w:themeColor="text1"/>
        </w:rPr>
        <w:t>Regolarità Contributiva (DURC)</w:t>
      </w:r>
      <w:r w:rsidR="007C5170" w:rsidRPr="00900140">
        <w:rPr>
          <w:rFonts w:asciiTheme="minorHAnsi" w:eastAsia="Calibri" w:hAnsiTheme="minorHAnsi" w:cstheme="minorHAnsi"/>
          <w:color w:val="000000" w:themeColor="text1"/>
        </w:rPr>
        <w:t>;</w:t>
      </w:r>
    </w:p>
    <w:p w14:paraId="0E0972FF" w14:textId="46D6E0C8" w:rsidR="005E1D17" w:rsidRPr="00900140" w:rsidRDefault="005E1D17">
      <w:pPr>
        <w:pStyle w:val="Paragrafoelenco"/>
        <w:numPr>
          <w:ilvl w:val="0"/>
          <w:numId w:val="13"/>
        </w:numPr>
        <w:pBdr>
          <w:top w:val="nil"/>
          <w:left w:val="nil"/>
          <w:bottom w:val="nil"/>
          <w:right w:val="nil"/>
          <w:between w:val="nil"/>
          <w:bar w:val="nil"/>
        </w:pBdr>
        <w:spacing w:before="60" w:after="120"/>
        <w:jc w:val="both"/>
        <w:rPr>
          <w:rStyle w:val="ui-provider"/>
          <w:rFonts w:asciiTheme="minorHAnsi" w:eastAsia="Calibri" w:hAnsiTheme="minorHAnsi" w:cstheme="minorHAnsi"/>
          <w:color w:val="000000" w:themeColor="text1"/>
        </w:rPr>
      </w:pPr>
      <w:r w:rsidRPr="00900140">
        <w:rPr>
          <w:rStyle w:val="ui-provider"/>
          <w:rFonts w:asciiTheme="minorHAnsi" w:hAnsiTheme="minorHAnsi" w:cstheme="minorHAnsi"/>
          <w:color w:val="000000" w:themeColor="text1"/>
        </w:rPr>
        <w:t>non a</w:t>
      </w:r>
      <w:r w:rsidR="00087C66" w:rsidRPr="00900140">
        <w:rPr>
          <w:rStyle w:val="ui-provider"/>
          <w:rFonts w:asciiTheme="minorHAnsi" w:hAnsiTheme="minorHAnsi" w:cstheme="minorHAnsi"/>
          <w:color w:val="000000" w:themeColor="text1"/>
        </w:rPr>
        <w:t>bbiano</w:t>
      </w:r>
      <w:r w:rsidRPr="00900140">
        <w:rPr>
          <w:rStyle w:val="ui-provider"/>
          <w:rFonts w:asciiTheme="minorHAnsi" w:hAnsiTheme="minorHAnsi" w:cstheme="minorHAnsi"/>
          <w:color w:val="000000" w:themeColor="text1"/>
        </w:rPr>
        <w:t xml:space="preserve"> procedimenti amministrativi in corso connessi ad atti di revoca per indebita percezione di risorse pubbliche</w:t>
      </w:r>
      <w:r w:rsidR="006E3BF4" w:rsidRPr="00900140">
        <w:rPr>
          <w:rStyle w:val="ui-provider"/>
          <w:rFonts w:asciiTheme="minorHAnsi" w:hAnsiTheme="minorHAnsi" w:cstheme="minorHAnsi"/>
          <w:color w:val="000000" w:themeColor="text1"/>
        </w:rPr>
        <w:t>;</w:t>
      </w:r>
    </w:p>
    <w:p w14:paraId="41441C0E" w14:textId="5409915A" w:rsidR="00185FF0" w:rsidRPr="00900140" w:rsidRDefault="00185FF0" w:rsidP="00D87C3C">
      <w:pPr>
        <w:pStyle w:val="Paragrafoelenco"/>
        <w:numPr>
          <w:ilvl w:val="0"/>
          <w:numId w:val="13"/>
        </w:numPr>
        <w:jc w:val="both"/>
        <w:rPr>
          <w:rFonts w:asciiTheme="minorHAnsi" w:eastAsia="Calibri" w:hAnsiTheme="minorHAnsi" w:cstheme="minorHAnsi"/>
        </w:rPr>
      </w:pPr>
      <w:r w:rsidRPr="00900140">
        <w:rPr>
          <w:rFonts w:asciiTheme="minorHAnsi" w:eastAsia="Calibri" w:hAnsiTheme="minorHAnsi" w:cstheme="minorHAnsi"/>
        </w:rPr>
        <w:t>non svolgere attività ricadenti nei settori esclusi e pertanto rispettare, tra gli altri, il principio DNSH e la pertinente normativa ambientale nazionale ed europea; sono escluse le attività di cui al seguente elenco: i) attività connesse ai combustibili fossili, compreso l’uso a valle; ii) attività nell’ambito del sistema di scambio di quote di emissione dell’UE (ETS) che generano emissioni di gas a effetto serra previste non inferiori ai pertinenti parametri di riferimento</w:t>
      </w:r>
      <w:r w:rsidR="00A41F0E">
        <w:rPr>
          <w:rFonts w:asciiTheme="minorHAnsi" w:eastAsia="Calibri" w:hAnsiTheme="minorHAnsi" w:cstheme="minorHAnsi"/>
        </w:rPr>
        <w:t xml:space="preserve">; </w:t>
      </w:r>
      <w:r w:rsidRPr="00900140">
        <w:rPr>
          <w:rFonts w:asciiTheme="minorHAnsi" w:eastAsia="Calibri" w:hAnsiTheme="minorHAnsi" w:cstheme="minorHAnsi"/>
        </w:rPr>
        <w:t>iii) attività connesse alle discariche di rifiuti, agli inceneritori e agli impianti di trattamento meccanico biologico; iv) attività nel cui ambito lo smaltimento a lungo termine dei rifiuti potrebbe causare un danno all’ambiente;</w:t>
      </w:r>
    </w:p>
    <w:p w14:paraId="44C4D95F" w14:textId="77777777" w:rsidR="00D646A4" w:rsidRPr="00900140" w:rsidRDefault="00D646A4" w:rsidP="00D646A4">
      <w:pPr>
        <w:pStyle w:val="Paragrafoelenco"/>
        <w:pBdr>
          <w:top w:val="nil"/>
          <w:left w:val="nil"/>
          <w:bottom w:val="nil"/>
          <w:right w:val="nil"/>
          <w:between w:val="nil"/>
          <w:bar w:val="nil"/>
        </w:pBdr>
        <w:spacing w:before="60" w:after="120"/>
        <w:ind w:left="1146"/>
        <w:jc w:val="both"/>
        <w:rPr>
          <w:rFonts w:asciiTheme="minorHAnsi" w:eastAsia="Calibri" w:hAnsiTheme="minorHAnsi" w:cstheme="minorHAnsi"/>
        </w:rPr>
      </w:pPr>
    </w:p>
    <w:p w14:paraId="16A075CC" w14:textId="44F9BA97" w:rsidR="00696422" w:rsidRDefault="22C03F1D" w:rsidP="22C03F1D">
      <w:pPr>
        <w:pStyle w:val="Paragrafoelenco"/>
        <w:pBdr>
          <w:top w:val="nil"/>
          <w:left w:val="nil"/>
          <w:bottom w:val="nil"/>
          <w:right w:val="nil"/>
          <w:between w:val="nil"/>
          <w:bar w:val="nil"/>
        </w:pBdr>
        <w:spacing w:before="60" w:after="120"/>
        <w:jc w:val="both"/>
        <w:rPr>
          <w:rFonts w:asciiTheme="minorHAnsi" w:eastAsia="Calibri" w:hAnsiTheme="minorHAnsi" w:cstheme="minorBidi"/>
        </w:rPr>
      </w:pPr>
      <w:r w:rsidRPr="22C03F1D">
        <w:rPr>
          <w:rFonts w:asciiTheme="minorHAnsi" w:eastAsia="Calibri" w:hAnsiTheme="minorHAnsi" w:cstheme="minorBidi"/>
        </w:rPr>
        <w:t>I requisiti di cui al comma 1, lettere da b) a h), devono essere posseduti, a pena di esclusione, oltre che al momento della presentazione della domanda, anche al momento dell’erogazione dei servizi di cui all'Art. 7.</w:t>
      </w:r>
    </w:p>
    <w:p w14:paraId="3B9FA7C2" w14:textId="65CF99F7" w:rsidR="00DF4C5C" w:rsidRDefault="38496BFA" w:rsidP="38496BFA">
      <w:pPr>
        <w:pStyle w:val="Paragrafoelenco"/>
        <w:pBdr>
          <w:top w:val="nil"/>
          <w:left w:val="nil"/>
          <w:bottom w:val="nil"/>
          <w:right w:val="nil"/>
          <w:between w:val="nil"/>
          <w:bar w:val="nil"/>
        </w:pBdr>
        <w:spacing w:before="60" w:after="120"/>
        <w:jc w:val="both"/>
        <w:rPr>
          <w:rFonts w:asciiTheme="minorHAnsi" w:eastAsia="Calibri" w:hAnsiTheme="minorHAnsi" w:cstheme="minorBidi"/>
        </w:rPr>
      </w:pPr>
      <w:r w:rsidRPr="38496BFA">
        <w:rPr>
          <w:rFonts w:asciiTheme="minorHAnsi" w:eastAsia="Calibri" w:hAnsiTheme="minorHAnsi" w:cstheme="minorBidi"/>
        </w:rPr>
        <w:t xml:space="preserve">Sono esclusi dalla selezione soggetti che siano Beneficiari a seguito di precedenti bandi volti a favorire la digitalizzazione mediante i servizi offerti dall’EDIH I-NEST. </w:t>
      </w:r>
    </w:p>
    <w:p w14:paraId="68528586" w14:textId="77777777" w:rsidR="00DF30E2" w:rsidRDefault="00DF30E2" w:rsidP="38496BFA">
      <w:pPr>
        <w:pStyle w:val="Paragrafoelenco"/>
        <w:pBdr>
          <w:top w:val="nil"/>
          <w:left w:val="nil"/>
          <w:bottom w:val="nil"/>
          <w:right w:val="nil"/>
          <w:between w:val="nil"/>
          <w:bar w:val="nil"/>
        </w:pBdr>
        <w:spacing w:before="60" w:after="120"/>
        <w:jc w:val="both"/>
        <w:rPr>
          <w:rFonts w:asciiTheme="minorHAnsi" w:eastAsia="Calibri" w:hAnsiTheme="minorHAnsi" w:cstheme="minorBidi"/>
        </w:rPr>
      </w:pPr>
    </w:p>
    <w:p w14:paraId="3A909E45" w14:textId="18B7C6EC" w:rsidR="008A161C"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8" w:name="_Toc126154908"/>
      <w:bookmarkStart w:id="9" w:name="_Toc262587218"/>
      <w:r w:rsidRPr="22C03F1D">
        <w:rPr>
          <w:rFonts w:asciiTheme="minorHAnsi" w:hAnsiTheme="minorHAnsi" w:cstheme="minorBidi"/>
          <w:b/>
          <w:bCs/>
          <w:smallCaps/>
          <w:sz w:val="24"/>
          <w:szCs w:val="24"/>
        </w:rPr>
        <w:t>Articolo 4 - Dotazione finanziaria dell’Avviso</w:t>
      </w:r>
      <w:bookmarkEnd w:id="8"/>
      <w:bookmarkEnd w:id="9"/>
    </w:p>
    <w:p w14:paraId="6F7A6E08" w14:textId="7FF453F0" w:rsidR="003A4268" w:rsidRDefault="00E90FFC" w:rsidP="16C516D8">
      <w:pPr>
        <w:pStyle w:val="Paragrafoelenco"/>
        <w:numPr>
          <w:ilvl w:val="0"/>
          <w:numId w:val="3"/>
        </w:numPr>
        <w:ind w:left="567" w:hanging="283"/>
        <w:jc w:val="both"/>
        <w:rPr>
          <w:rFonts w:asciiTheme="minorHAnsi" w:hAnsiTheme="minorHAnsi" w:cstheme="minorBidi"/>
        </w:rPr>
      </w:pPr>
      <w:r w:rsidRPr="16C516D8">
        <w:rPr>
          <w:rFonts w:asciiTheme="minorHAnsi" w:hAnsiTheme="minorHAnsi" w:cstheme="minorBidi"/>
        </w:rPr>
        <w:t>La dotazione finanziaria del pr</w:t>
      </w:r>
      <w:r w:rsidR="006B31C4" w:rsidRPr="16C516D8">
        <w:rPr>
          <w:rFonts w:asciiTheme="minorHAnsi" w:hAnsiTheme="minorHAnsi" w:cstheme="minorBidi"/>
        </w:rPr>
        <w:t>e</w:t>
      </w:r>
      <w:r w:rsidRPr="16C516D8">
        <w:rPr>
          <w:rFonts w:asciiTheme="minorHAnsi" w:hAnsiTheme="minorHAnsi" w:cstheme="minorBidi"/>
        </w:rPr>
        <w:t xml:space="preserve">sente </w:t>
      </w:r>
      <w:r w:rsidR="003A4268" w:rsidRPr="16C516D8">
        <w:rPr>
          <w:rFonts w:asciiTheme="minorHAnsi" w:hAnsiTheme="minorHAnsi" w:cstheme="minorBidi"/>
        </w:rPr>
        <w:t>Bando</w:t>
      </w:r>
      <w:r w:rsidRPr="16C516D8">
        <w:rPr>
          <w:rFonts w:asciiTheme="minorHAnsi" w:hAnsiTheme="minorHAnsi" w:cstheme="minorBidi"/>
        </w:rPr>
        <w:t xml:space="preserve"> </w:t>
      </w:r>
      <w:r w:rsidR="009748D6" w:rsidRPr="16C516D8">
        <w:rPr>
          <w:rFonts w:asciiTheme="minorHAnsi" w:hAnsiTheme="minorHAnsi" w:cstheme="minorBidi"/>
        </w:rPr>
        <w:t xml:space="preserve">è </w:t>
      </w:r>
      <w:r w:rsidR="006E4EB0" w:rsidRPr="16C516D8">
        <w:rPr>
          <w:rFonts w:asciiTheme="minorHAnsi" w:hAnsiTheme="minorHAnsi" w:cstheme="minorBidi"/>
        </w:rPr>
        <w:t>par</w:t>
      </w:r>
      <w:r w:rsidR="009748D6" w:rsidRPr="16C516D8">
        <w:rPr>
          <w:rFonts w:asciiTheme="minorHAnsi" w:hAnsiTheme="minorHAnsi" w:cstheme="minorBidi"/>
        </w:rPr>
        <w:t>i</w:t>
      </w:r>
      <w:r w:rsidR="006E4EB0" w:rsidRPr="16C516D8">
        <w:rPr>
          <w:rFonts w:asciiTheme="minorHAnsi" w:hAnsiTheme="minorHAnsi" w:cstheme="minorBidi"/>
        </w:rPr>
        <w:t xml:space="preserve"> a</w:t>
      </w:r>
      <w:r w:rsidR="009D4AF7" w:rsidRPr="16C516D8">
        <w:rPr>
          <w:rFonts w:asciiTheme="minorHAnsi" w:hAnsiTheme="minorHAnsi" w:cstheme="minorBidi"/>
        </w:rPr>
        <w:t xml:space="preserve"> euro </w:t>
      </w:r>
      <w:r w:rsidR="005534C2" w:rsidRPr="16C516D8">
        <w:rPr>
          <w:rFonts w:asciiTheme="minorHAnsi" w:hAnsiTheme="minorHAnsi" w:cstheme="minorBidi"/>
        </w:rPr>
        <w:t>50.000,00</w:t>
      </w:r>
      <w:r w:rsidR="00DF30E2">
        <w:rPr>
          <w:rFonts w:asciiTheme="minorHAnsi" w:hAnsiTheme="minorHAnsi" w:cstheme="minorBidi"/>
        </w:rPr>
        <w:t>.</w:t>
      </w:r>
    </w:p>
    <w:p w14:paraId="392CA45F" w14:textId="30F770D2" w:rsidR="16C516D8" w:rsidRDefault="16C516D8" w:rsidP="16C516D8">
      <w:pPr>
        <w:pStyle w:val="Paragrafoelenco"/>
        <w:ind w:left="567" w:hanging="283"/>
        <w:jc w:val="both"/>
        <w:rPr>
          <w:rFonts w:ascii="Calibri" w:eastAsia="Calibri" w:hAnsi="Calibri" w:cs="Calibri"/>
          <w:highlight w:val="yellow"/>
        </w:rPr>
      </w:pPr>
    </w:p>
    <w:p w14:paraId="67C6E6F8" w14:textId="2EABC65B" w:rsidR="51C872A1" w:rsidRPr="003E6BA6" w:rsidRDefault="38496BFA" w:rsidP="16C516D8">
      <w:pPr>
        <w:pStyle w:val="Paragrafoelenco"/>
        <w:numPr>
          <w:ilvl w:val="0"/>
          <w:numId w:val="3"/>
        </w:numPr>
        <w:ind w:left="567" w:hanging="283"/>
        <w:jc w:val="both"/>
        <w:rPr>
          <w:rFonts w:ascii="Calibri" w:eastAsia="Calibri" w:hAnsi="Calibri" w:cs="Calibri"/>
        </w:rPr>
      </w:pPr>
      <w:r w:rsidRPr="003E6BA6">
        <w:rPr>
          <w:rFonts w:ascii="Calibri" w:eastAsia="Calibri" w:hAnsi="Calibri" w:cs="Calibri"/>
        </w:rPr>
        <w:t>I contributi saranno erogati nella forma di servizi per la cui realizzazione il Soggetto Attuatore garantirà la disponibilità di risorse</w:t>
      </w:r>
      <w:r w:rsidR="00DF30E2">
        <w:rPr>
          <w:rFonts w:ascii="Calibri" w:eastAsia="Calibri" w:hAnsi="Calibri" w:cs="Calibri"/>
        </w:rPr>
        <w:t>.</w:t>
      </w:r>
      <w:r w:rsidRPr="003E6BA6">
        <w:rPr>
          <w:rFonts w:ascii="Calibri" w:eastAsia="Calibri" w:hAnsi="Calibri" w:cs="Calibri"/>
        </w:rPr>
        <w:t xml:space="preserve"> </w:t>
      </w:r>
    </w:p>
    <w:p w14:paraId="54B301EE" w14:textId="6B57D626" w:rsidR="16C516D8" w:rsidRDefault="16C516D8" w:rsidP="16C516D8">
      <w:pPr>
        <w:pStyle w:val="Paragrafoelenco"/>
        <w:ind w:left="567" w:hanging="283"/>
        <w:jc w:val="both"/>
        <w:rPr>
          <w:rFonts w:asciiTheme="minorHAnsi" w:hAnsiTheme="minorHAnsi" w:cstheme="minorBidi"/>
        </w:rPr>
      </w:pPr>
    </w:p>
    <w:p w14:paraId="064772C0" w14:textId="17154A81" w:rsidR="003A4268" w:rsidRPr="00EE6015" w:rsidRDefault="00EE6015">
      <w:pPr>
        <w:pStyle w:val="Paragrafoelenco"/>
        <w:numPr>
          <w:ilvl w:val="0"/>
          <w:numId w:val="3"/>
        </w:numPr>
        <w:ind w:left="567" w:hanging="283"/>
        <w:jc w:val="both"/>
        <w:rPr>
          <w:rFonts w:asciiTheme="minorHAnsi" w:hAnsiTheme="minorHAnsi" w:cstheme="minorHAnsi"/>
        </w:rPr>
      </w:pPr>
      <w:r w:rsidRPr="00EE6015">
        <w:rPr>
          <w:rFonts w:asciiTheme="minorHAnsi" w:hAnsiTheme="minorHAnsi" w:cstheme="minorHAnsi"/>
        </w:rPr>
        <w:t>Il Soggetto Attuatore si riserva, in base alle richieste presentate, la facoltà di aumentare la dotazione finanziaria.</w:t>
      </w:r>
    </w:p>
    <w:p w14:paraId="219A66D0" w14:textId="77777777" w:rsidR="00DF4C5C" w:rsidRPr="00900140" w:rsidRDefault="00DF4C5C" w:rsidP="00AF6EEF">
      <w:pPr>
        <w:pStyle w:val="Paragrafoelenco"/>
        <w:spacing w:before="60" w:after="120"/>
        <w:ind w:left="360"/>
        <w:jc w:val="both"/>
        <w:rPr>
          <w:rFonts w:asciiTheme="minorHAnsi" w:eastAsia="Consolas" w:hAnsiTheme="minorHAnsi" w:cstheme="minorHAnsi"/>
          <w:color w:val="444444"/>
        </w:rPr>
      </w:pPr>
    </w:p>
    <w:p w14:paraId="6979EC64" w14:textId="2E93D991" w:rsidR="002825DF" w:rsidRPr="00900140" w:rsidRDefault="22C03F1D" w:rsidP="16C516D8">
      <w:pPr>
        <w:pStyle w:val="Titolo1"/>
        <w:spacing w:before="60" w:after="120"/>
        <w:ind w:left="708"/>
        <w:jc w:val="both"/>
        <w:rPr>
          <w:rFonts w:asciiTheme="minorHAnsi" w:eastAsiaTheme="minorEastAsia" w:hAnsiTheme="minorHAnsi" w:cstheme="minorBidi"/>
          <w:color w:val="000000"/>
          <w:sz w:val="24"/>
          <w:szCs w:val="24"/>
          <w:lang w:eastAsia="en-US"/>
        </w:rPr>
      </w:pPr>
      <w:bookmarkStart w:id="10" w:name="_Toc126154909"/>
      <w:bookmarkStart w:id="11" w:name="_Toc863835643"/>
      <w:r w:rsidRPr="22C03F1D">
        <w:rPr>
          <w:rFonts w:asciiTheme="minorHAnsi" w:hAnsiTheme="minorHAnsi" w:cstheme="minorBidi"/>
          <w:b/>
          <w:bCs/>
          <w:smallCaps/>
          <w:sz w:val="24"/>
          <w:szCs w:val="24"/>
        </w:rPr>
        <w:lastRenderedPageBreak/>
        <w:t xml:space="preserve">Articolo 5 - Soggetto </w:t>
      </w:r>
      <w:bookmarkEnd w:id="10"/>
      <w:r w:rsidRPr="22C03F1D">
        <w:rPr>
          <w:rFonts w:asciiTheme="minorHAnsi" w:hAnsiTheme="minorHAnsi" w:cstheme="minorBidi"/>
          <w:b/>
          <w:bCs/>
          <w:smallCaps/>
          <w:sz w:val="24"/>
          <w:szCs w:val="24"/>
        </w:rPr>
        <w:t>gestore</w:t>
      </w:r>
      <w:bookmarkEnd w:id="11"/>
      <w:r w:rsidRPr="22C03F1D">
        <w:rPr>
          <w:rFonts w:asciiTheme="minorHAnsi" w:eastAsiaTheme="minorEastAsia" w:hAnsiTheme="minorHAnsi" w:cstheme="minorBidi"/>
          <w:i/>
          <w:iCs/>
          <w:color w:val="000000" w:themeColor="text1"/>
          <w:sz w:val="24"/>
          <w:szCs w:val="24"/>
          <w:lang w:eastAsia="en-US"/>
        </w:rPr>
        <w:t xml:space="preserve"> </w:t>
      </w:r>
    </w:p>
    <w:p w14:paraId="056E9757" w14:textId="71A74C9A" w:rsidR="002825DF" w:rsidRPr="00900140" w:rsidRDefault="003A4268">
      <w:pPr>
        <w:pStyle w:val="Paragrafoelenco"/>
        <w:numPr>
          <w:ilvl w:val="0"/>
          <w:numId w:val="8"/>
        </w:numPr>
        <w:ind w:left="567" w:hanging="283"/>
        <w:jc w:val="both"/>
        <w:rPr>
          <w:rFonts w:asciiTheme="minorHAnsi" w:hAnsiTheme="minorHAnsi" w:cstheme="minorHAnsi"/>
        </w:rPr>
      </w:pPr>
      <w:r w:rsidRPr="00900140">
        <w:rPr>
          <w:rFonts w:asciiTheme="minorHAnsi" w:hAnsiTheme="minorHAnsi" w:cstheme="minorHAnsi"/>
        </w:rPr>
        <w:t xml:space="preserve">Il </w:t>
      </w:r>
      <w:r w:rsidR="00D87C3C">
        <w:rPr>
          <w:rFonts w:asciiTheme="minorHAnsi" w:hAnsiTheme="minorHAnsi" w:cstheme="minorHAnsi"/>
        </w:rPr>
        <w:t>S</w:t>
      </w:r>
      <w:r w:rsidR="00D87C3C" w:rsidRPr="00900140">
        <w:rPr>
          <w:rFonts w:asciiTheme="minorHAnsi" w:hAnsiTheme="minorHAnsi" w:cstheme="minorHAnsi"/>
        </w:rPr>
        <w:t xml:space="preserve">oggetto </w:t>
      </w:r>
      <w:r w:rsidRPr="00900140">
        <w:rPr>
          <w:rFonts w:asciiTheme="minorHAnsi" w:hAnsiTheme="minorHAnsi" w:cstheme="minorHAnsi"/>
        </w:rPr>
        <w:t>gestore per conto di I-NEST del suddetto bando è il Consorzio Nazionale Interuniversitario per le Telecomunicazioni (CNIT)</w:t>
      </w:r>
      <w:r w:rsidR="00B27679" w:rsidRPr="00900140">
        <w:rPr>
          <w:rFonts w:asciiTheme="minorHAnsi" w:hAnsiTheme="minorHAnsi" w:cstheme="minorHAnsi"/>
        </w:rPr>
        <w:t>.</w:t>
      </w:r>
    </w:p>
    <w:p w14:paraId="14287438" w14:textId="77777777" w:rsidR="007A2377" w:rsidRPr="00900140" w:rsidRDefault="007A2377" w:rsidP="007A2377">
      <w:pPr>
        <w:pStyle w:val="Paragrafoelenco"/>
        <w:ind w:left="360"/>
        <w:jc w:val="both"/>
        <w:rPr>
          <w:rFonts w:asciiTheme="minorHAnsi" w:hAnsiTheme="minorHAnsi" w:cstheme="minorHAnsi"/>
          <w:strike/>
        </w:rPr>
      </w:pPr>
    </w:p>
    <w:p w14:paraId="38A8BD02" w14:textId="242DE947" w:rsidR="002825DF" w:rsidRPr="00CB647A" w:rsidRDefault="22C03F1D" w:rsidP="16C516D8">
      <w:pPr>
        <w:pStyle w:val="Titolo1"/>
        <w:spacing w:before="60" w:after="120"/>
        <w:ind w:left="708"/>
        <w:jc w:val="both"/>
        <w:rPr>
          <w:rFonts w:asciiTheme="minorHAnsi" w:hAnsiTheme="minorHAnsi" w:cstheme="minorBidi"/>
          <w:b/>
          <w:bCs/>
          <w:smallCaps/>
          <w:sz w:val="24"/>
          <w:szCs w:val="24"/>
        </w:rPr>
      </w:pPr>
      <w:bookmarkStart w:id="12" w:name="_Toc126154910"/>
      <w:bookmarkStart w:id="13" w:name="_Toc1127545277"/>
      <w:r w:rsidRPr="22C03F1D">
        <w:rPr>
          <w:rFonts w:asciiTheme="minorHAnsi" w:hAnsiTheme="minorHAnsi" w:cstheme="minorBidi"/>
          <w:b/>
          <w:bCs/>
          <w:smallCaps/>
          <w:sz w:val="24"/>
          <w:szCs w:val="24"/>
        </w:rPr>
        <w:t>Articolo 6 - Disciplina in materia di aiuti di Stato</w:t>
      </w:r>
      <w:bookmarkEnd w:id="12"/>
      <w:bookmarkEnd w:id="13"/>
      <w:r w:rsidRPr="22C03F1D">
        <w:rPr>
          <w:rFonts w:asciiTheme="minorHAnsi" w:hAnsiTheme="minorHAnsi" w:cstheme="minorBidi"/>
          <w:b/>
          <w:bCs/>
          <w:smallCaps/>
          <w:sz w:val="24"/>
          <w:szCs w:val="24"/>
        </w:rPr>
        <w:t xml:space="preserve"> </w:t>
      </w:r>
    </w:p>
    <w:p w14:paraId="3D739035" w14:textId="07E35023" w:rsidR="00900140" w:rsidRPr="00CB647A" w:rsidRDefault="00D0142D" w:rsidP="22C03F1D">
      <w:pPr>
        <w:pStyle w:val="Paragrafoelenco"/>
        <w:numPr>
          <w:ilvl w:val="0"/>
          <w:numId w:val="14"/>
        </w:numPr>
        <w:autoSpaceDE w:val="0"/>
        <w:autoSpaceDN w:val="0"/>
        <w:adjustRightInd w:val="0"/>
        <w:spacing w:before="60" w:after="120"/>
        <w:ind w:left="708" w:hanging="283"/>
        <w:jc w:val="both"/>
        <w:rPr>
          <w:rFonts w:asciiTheme="minorHAnsi" w:hAnsiTheme="minorHAnsi" w:cstheme="minorBidi"/>
        </w:rPr>
      </w:pPr>
      <w:r w:rsidRPr="22C03F1D">
        <w:rPr>
          <w:rFonts w:asciiTheme="minorHAnsi" w:hAnsiTheme="minorHAnsi" w:cstheme="minorBidi"/>
        </w:rPr>
        <w:t>I contributi</w:t>
      </w:r>
      <w:r w:rsidR="002825DF" w:rsidRPr="22C03F1D">
        <w:rPr>
          <w:rFonts w:asciiTheme="minorHAnsi" w:hAnsiTheme="minorHAnsi" w:cstheme="minorBidi"/>
        </w:rPr>
        <w:t xml:space="preserve"> di cui a</w:t>
      </w:r>
      <w:r w:rsidR="003A4268" w:rsidRPr="22C03F1D">
        <w:rPr>
          <w:rFonts w:asciiTheme="minorHAnsi" w:hAnsiTheme="minorHAnsi" w:cstheme="minorBidi"/>
        </w:rPr>
        <w:t>ll’</w:t>
      </w:r>
      <w:r w:rsidR="00413EA6" w:rsidRPr="22C03F1D">
        <w:rPr>
          <w:rFonts w:asciiTheme="minorHAnsi" w:hAnsiTheme="minorHAnsi" w:cstheme="minorBidi"/>
        </w:rPr>
        <w:t>Art. 7</w:t>
      </w:r>
      <w:r w:rsidR="008A4184" w:rsidRPr="22C03F1D">
        <w:rPr>
          <w:rFonts w:asciiTheme="minorHAnsi" w:hAnsiTheme="minorHAnsi" w:cstheme="minorBidi"/>
        </w:rPr>
        <w:t xml:space="preserve"> </w:t>
      </w:r>
      <w:r w:rsidR="00DE23E6" w:rsidRPr="22C03F1D">
        <w:rPr>
          <w:rFonts w:asciiTheme="minorHAnsi" w:hAnsiTheme="minorHAnsi" w:cstheme="minorBidi"/>
        </w:rPr>
        <w:t xml:space="preserve">sono erogati </w:t>
      </w:r>
      <w:r w:rsidR="00900140" w:rsidRPr="22C03F1D">
        <w:rPr>
          <w:rFonts w:asciiTheme="minorHAnsi" w:eastAsiaTheme="minorEastAsia" w:hAnsiTheme="minorHAnsi" w:cstheme="minorBidi"/>
          <w:color w:val="000000" w:themeColor="text1"/>
          <w:kern w:val="2"/>
          <w:lang w:eastAsia="en-US"/>
          <w14:ligatures w14:val="standardContextual"/>
        </w:rPr>
        <w:t xml:space="preserve">in forma di servizio di affiancamento </w:t>
      </w:r>
      <w:r w:rsidR="00DE23E6" w:rsidRPr="22C03F1D">
        <w:rPr>
          <w:rFonts w:asciiTheme="minorHAnsi" w:eastAsiaTheme="minorEastAsia" w:hAnsiTheme="minorHAnsi" w:cstheme="minorBidi"/>
          <w:color w:val="000000" w:themeColor="text1"/>
          <w:kern w:val="2"/>
          <w:lang w:eastAsia="en-US"/>
          <w14:ligatures w14:val="standardContextual"/>
        </w:rPr>
        <w:t>fornito da</w:t>
      </w:r>
      <w:r w:rsidR="00900140" w:rsidRPr="22C03F1D">
        <w:rPr>
          <w:rFonts w:asciiTheme="minorHAnsi" w:eastAsiaTheme="minorEastAsia" w:hAnsiTheme="minorHAnsi" w:cstheme="minorBidi"/>
          <w:color w:val="000000" w:themeColor="text1"/>
          <w:kern w:val="2"/>
          <w:lang w:eastAsia="en-US"/>
          <w14:ligatures w14:val="standardContextual"/>
        </w:rPr>
        <w:t xml:space="preserve"> specialisti</w:t>
      </w:r>
      <w:r w:rsidR="00DF30E2">
        <w:rPr>
          <w:rFonts w:asciiTheme="minorHAnsi" w:eastAsiaTheme="minorEastAsia" w:hAnsiTheme="minorHAnsi" w:cstheme="minorBidi"/>
          <w:color w:val="000000" w:themeColor="text1"/>
          <w:kern w:val="2"/>
          <w:lang w:eastAsia="en-US"/>
          <w14:ligatures w14:val="standardContextual"/>
        </w:rPr>
        <w:t xml:space="preserve"> </w:t>
      </w:r>
      <w:r w:rsidR="00900140" w:rsidRPr="22C03F1D">
        <w:rPr>
          <w:rFonts w:asciiTheme="minorHAnsi" w:eastAsiaTheme="minorEastAsia" w:hAnsiTheme="minorHAnsi" w:cstheme="minorBidi"/>
          <w:color w:val="000000" w:themeColor="text1"/>
          <w:kern w:val="2"/>
          <w:lang w:eastAsia="en-US"/>
          <w14:ligatures w14:val="standardContextual"/>
        </w:rPr>
        <w:t>dell’EDIH I-NEST</w:t>
      </w:r>
      <w:r w:rsidR="00900140" w:rsidRPr="22C03F1D">
        <w:rPr>
          <w:rFonts w:asciiTheme="minorHAnsi" w:hAnsiTheme="minorHAnsi" w:cstheme="minorBidi"/>
        </w:rPr>
        <w:t xml:space="preserve"> </w:t>
      </w:r>
      <w:r w:rsidR="00DE23E6" w:rsidRPr="22C03F1D">
        <w:rPr>
          <w:rFonts w:asciiTheme="minorHAnsi" w:hAnsiTheme="minorHAnsi" w:cstheme="minorBidi"/>
        </w:rPr>
        <w:t xml:space="preserve">e </w:t>
      </w:r>
      <w:r w:rsidR="008A4184" w:rsidRPr="22C03F1D">
        <w:rPr>
          <w:rFonts w:asciiTheme="minorHAnsi" w:hAnsiTheme="minorHAnsi" w:cstheme="minorBidi"/>
        </w:rPr>
        <w:t>s</w:t>
      </w:r>
      <w:r w:rsidR="002825DF" w:rsidRPr="22C03F1D">
        <w:rPr>
          <w:rFonts w:asciiTheme="minorHAnsi" w:hAnsiTheme="minorHAnsi" w:cstheme="minorBidi"/>
        </w:rPr>
        <w:t>ono concess</w:t>
      </w:r>
      <w:r w:rsidR="00B011A5" w:rsidRPr="22C03F1D">
        <w:rPr>
          <w:rFonts w:asciiTheme="minorHAnsi" w:hAnsiTheme="minorHAnsi" w:cstheme="minorBidi"/>
        </w:rPr>
        <w:t>i</w:t>
      </w:r>
      <w:r w:rsidR="002825DF" w:rsidRPr="22C03F1D">
        <w:rPr>
          <w:rFonts w:asciiTheme="minorHAnsi" w:hAnsiTheme="minorHAnsi" w:cstheme="minorBidi"/>
        </w:rPr>
        <w:t xml:space="preserve"> ai sensi e nei limiti </w:t>
      </w:r>
      <w:r w:rsidR="00900140" w:rsidRPr="22C03F1D">
        <w:rPr>
          <w:rFonts w:asciiTheme="minorHAnsi" w:eastAsiaTheme="minorEastAsia" w:hAnsiTheme="minorHAnsi" w:cstheme="minorBidi"/>
          <w:color w:val="000000" w:themeColor="text1"/>
          <w:kern w:val="2"/>
          <w:lang w:eastAsia="en-US"/>
          <w14:ligatures w14:val="standardContextual"/>
        </w:rPr>
        <w:t xml:space="preserve">del </w:t>
      </w:r>
      <w:r w:rsidR="00D87C3C" w:rsidRPr="22C03F1D">
        <w:rPr>
          <w:rFonts w:asciiTheme="minorHAnsi" w:eastAsiaTheme="minorEastAsia" w:hAnsiTheme="minorHAnsi" w:cstheme="minorBidi"/>
          <w:color w:val="000000" w:themeColor="text1"/>
          <w:kern w:val="2"/>
          <w:lang w:eastAsia="en-US"/>
          <w14:ligatures w14:val="standardContextual"/>
        </w:rPr>
        <w:t xml:space="preserve">Regolamento (UE) n. 651/2014 della Commissione </w:t>
      </w:r>
      <w:r w:rsidR="00900140" w:rsidRPr="22C03F1D">
        <w:rPr>
          <w:rFonts w:asciiTheme="minorHAnsi" w:eastAsiaTheme="minorEastAsia" w:hAnsiTheme="minorHAnsi" w:cstheme="minorBidi"/>
          <w:color w:val="000000" w:themeColor="text1"/>
          <w:kern w:val="2"/>
          <w:lang w:eastAsia="en-US"/>
          <w14:ligatures w14:val="standardContextual"/>
        </w:rPr>
        <w:t xml:space="preserve">del 17 giugno 2014 che dichiara alcune categorie di aiuti compatibili con il mercato interno in applicazione degli articoli 107 e 108 del trattato (Testo rilevante ai fini del SEE) </w:t>
      </w:r>
      <w:r w:rsidR="00900140" w:rsidRPr="22C03F1D">
        <w:rPr>
          <w:rFonts w:asciiTheme="minorHAnsi" w:hAnsiTheme="minorHAnsi" w:cstheme="minorBidi"/>
        </w:rPr>
        <w:t xml:space="preserve">e, in particolare, il capo I e l’Art. </w:t>
      </w:r>
      <w:r w:rsidR="00D0109B" w:rsidRPr="22C03F1D">
        <w:rPr>
          <w:rFonts w:asciiTheme="minorHAnsi" w:hAnsiTheme="minorHAnsi" w:cstheme="minorBidi"/>
        </w:rPr>
        <w:t>28</w:t>
      </w:r>
      <w:r w:rsidR="00D0109B" w:rsidRPr="22C03F1D">
        <w:rPr>
          <w:rFonts w:asciiTheme="minorHAnsi" w:eastAsiaTheme="minorEastAsia" w:hAnsiTheme="minorHAnsi" w:cstheme="minorBidi"/>
          <w:color w:val="000000" w:themeColor="text1"/>
          <w:kern w:val="2"/>
          <w:lang w:eastAsia="en-US"/>
          <w14:ligatures w14:val="standardContextual"/>
        </w:rPr>
        <w:t>.</w:t>
      </w:r>
    </w:p>
    <w:p w14:paraId="5F142038" w14:textId="77777777" w:rsidR="00B33196" w:rsidRPr="00413EA6" w:rsidRDefault="00B33196" w:rsidP="00B2349C">
      <w:pPr>
        <w:pStyle w:val="Paragrafoelenco"/>
        <w:autoSpaceDE w:val="0"/>
        <w:autoSpaceDN w:val="0"/>
        <w:adjustRightInd w:val="0"/>
        <w:spacing w:before="60" w:after="120"/>
        <w:ind w:left="708"/>
        <w:jc w:val="both"/>
        <w:rPr>
          <w:rFonts w:asciiTheme="minorHAnsi" w:hAnsiTheme="minorHAnsi" w:cstheme="minorHAnsi"/>
          <w:highlight w:val="yellow"/>
        </w:rPr>
      </w:pPr>
    </w:p>
    <w:p w14:paraId="4DC97E17" w14:textId="7ADF171A" w:rsidR="00752C92" w:rsidRPr="000732F2" w:rsidRDefault="00B011A5">
      <w:pPr>
        <w:pStyle w:val="Paragrafoelenco"/>
        <w:numPr>
          <w:ilvl w:val="0"/>
          <w:numId w:val="14"/>
        </w:numPr>
        <w:jc w:val="both"/>
        <w:rPr>
          <w:rFonts w:asciiTheme="minorHAnsi" w:hAnsiTheme="minorHAnsi" w:cstheme="minorHAnsi"/>
        </w:rPr>
      </w:pPr>
      <w:r w:rsidRPr="000732F2">
        <w:rPr>
          <w:rFonts w:asciiTheme="minorHAnsi" w:hAnsiTheme="minorHAnsi" w:cstheme="minorHAnsi"/>
        </w:rPr>
        <w:t xml:space="preserve">I contributi </w:t>
      </w:r>
      <w:r w:rsidR="00752C92" w:rsidRPr="000732F2">
        <w:rPr>
          <w:rFonts w:asciiTheme="minorHAnsi" w:hAnsiTheme="minorHAnsi" w:cstheme="minorHAnsi"/>
        </w:rPr>
        <w:t xml:space="preserve">di cui al presente </w:t>
      </w:r>
      <w:r w:rsidR="00374564" w:rsidRPr="000732F2">
        <w:rPr>
          <w:rFonts w:asciiTheme="minorHAnsi" w:hAnsiTheme="minorHAnsi" w:cstheme="minorHAnsi"/>
        </w:rPr>
        <w:t>Avviso</w:t>
      </w:r>
      <w:r w:rsidR="00752C92" w:rsidRPr="000732F2">
        <w:rPr>
          <w:rFonts w:asciiTheme="minorHAnsi" w:hAnsiTheme="minorHAnsi" w:cstheme="minorHAnsi"/>
        </w:rPr>
        <w:t xml:space="preserve"> non sono cumulabili, sugli stessi costi ammissibili, con altri aiuti di Stato o con aiuti </w:t>
      </w:r>
      <w:r w:rsidR="00752C92" w:rsidRPr="000732F2">
        <w:rPr>
          <w:rFonts w:asciiTheme="minorHAnsi" w:hAnsiTheme="minorHAnsi" w:cstheme="minorHAnsi"/>
          <w:i/>
          <w:iCs/>
        </w:rPr>
        <w:t xml:space="preserve">de </w:t>
      </w:r>
      <w:proofErr w:type="spellStart"/>
      <w:r w:rsidR="00752C92" w:rsidRPr="000732F2">
        <w:rPr>
          <w:rFonts w:asciiTheme="minorHAnsi" w:hAnsiTheme="minorHAnsi" w:cstheme="minorHAnsi"/>
          <w:i/>
          <w:iCs/>
        </w:rPr>
        <w:t>minimis</w:t>
      </w:r>
      <w:proofErr w:type="spellEnd"/>
      <w:r w:rsidR="00752C92" w:rsidRPr="000732F2">
        <w:rPr>
          <w:rFonts w:asciiTheme="minorHAnsi" w:hAnsiTheme="minorHAnsi" w:cstheme="minorHAnsi"/>
          <w:i/>
          <w:iCs/>
        </w:rPr>
        <w:t>.</w:t>
      </w:r>
    </w:p>
    <w:p w14:paraId="5FBC2BEC" w14:textId="77777777" w:rsidR="005D6561" w:rsidRPr="00900140" w:rsidRDefault="005D6561" w:rsidP="00511F34">
      <w:pPr>
        <w:pStyle w:val="Titolo1"/>
        <w:spacing w:before="60" w:after="120"/>
        <w:ind w:left="708"/>
        <w:jc w:val="both"/>
        <w:rPr>
          <w:rFonts w:asciiTheme="minorHAnsi" w:hAnsiTheme="minorHAnsi" w:cstheme="minorHAnsi"/>
          <w:b/>
          <w:bCs/>
          <w:smallCaps/>
          <w:sz w:val="24"/>
          <w:szCs w:val="24"/>
          <w:u w:color="FFFFFF"/>
        </w:rPr>
      </w:pPr>
      <w:bookmarkStart w:id="14" w:name="_Toc126154912"/>
    </w:p>
    <w:p w14:paraId="0E4DC2C9" w14:textId="06856397" w:rsidR="00511F34"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15" w:name="_Toc2013595501"/>
      <w:r w:rsidRPr="22C03F1D">
        <w:rPr>
          <w:rFonts w:asciiTheme="minorHAnsi" w:hAnsiTheme="minorHAnsi" w:cstheme="minorBidi"/>
          <w:b/>
          <w:bCs/>
          <w:smallCaps/>
          <w:sz w:val="24"/>
          <w:szCs w:val="24"/>
        </w:rPr>
        <w:t xml:space="preserve">Articolo 7 – Contributi per servizi di </w:t>
      </w:r>
      <w:bookmarkEnd w:id="14"/>
      <w:r w:rsidRPr="22C03F1D">
        <w:rPr>
          <w:rFonts w:asciiTheme="minorHAnsi" w:hAnsiTheme="minorHAnsi" w:cstheme="minorBidi"/>
          <w:b/>
          <w:bCs/>
          <w:smallCaps/>
          <w:sz w:val="24"/>
          <w:szCs w:val="24"/>
        </w:rPr>
        <w:t>consulenza</w:t>
      </w:r>
      <w:bookmarkEnd w:id="15"/>
    </w:p>
    <w:p w14:paraId="482DFBFA" w14:textId="77777777" w:rsidR="00546746" w:rsidRPr="00546746" w:rsidRDefault="003F6441">
      <w:pPr>
        <w:pStyle w:val="Paragrafoelenco"/>
        <w:numPr>
          <w:ilvl w:val="0"/>
          <w:numId w:val="15"/>
        </w:numPr>
        <w:ind w:left="567" w:hanging="283"/>
        <w:jc w:val="both"/>
        <w:rPr>
          <w:rFonts w:asciiTheme="minorHAnsi" w:eastAsia="Calibri" w:hAnsiTheme="minorHAnsi" w:cstheme="minorHAnsi"/>
        </w:rPr>
      </w:pPr>
      <w:r w:rsidRPr="00900140">
        <w:rPr>
          <w:rFonts w:asciiTheme="minorHAnsi" w:hAnsiTheme="minorHAnsi" w:cstheme="minorHAnsi"/>
        </w:rPr>
        <w:t>S</w:t>
      </w:r>
      <w:r w:rsidR="00511F34" w:rsidRPr="00900140">
        <w:rPr>
          <w:rFonts w:asciiTheme="minorHAnsi" w:hAnsiTheme="minorHAnsi" w:cstheme="minorHAnsi"/>
        </w:rPr>
        <w:t xml:space="preserve">ono erogati dal </w:t>
      </w:r>
      <w:r w:rsidR="006614EE" w:rsidRPr="00900140">
        <w:rPr>
          <w:rFonts w:asciiTheme="minorHAnsi" w:hAnsiTheme="minorHAnsi" w:cstheme="minorHAnsi"/>
        </w:rPr>
        <w:t>S</w:t>
      </w:r>
      <w:r w:rsidR="00511F34" w:rsidRPr="00900140">
        <w:rPr>
          <w:rFonts w:asciiTheme="minorHAnsi" w:hAnsiTheme="minorHAnsi" w:cstheme="minorHAnsi"/>
        </w:rPr>
        <w:t xml:space="preserve">oggetto </w:t>
      </w:r>
      <w:r w:rsidR="00B33196" w:rsidRPr="00900140">
        <w:rPr>
          <w:rFonts w:asciiTheme="minorHAnsi" w:hAnsiTheme="minorHAnsi" w:cstheme="minorHAnsi"/>
        </w:rPr>
        <w:t>gestore</w:t>
      </w:r>
      <w:r w:rsidR="000D61BF" w:rsidRPr="00900140">
        <w:rPr>
          <w:rFonts w:asciiTheme="minorHAnsi" w:hAnsiTheme="minorHAnsi" w:cstheme="minorHAnsi"/>
        </w:rPr>
        <w:t xml:space="preserve"> </w:t>
      </w:r>
      <w:r w:rsidR="00B011A5" w:rsidRPr="00900140">
        <w:rPr>
          <w:rFonts w:asciiTheme="minorHAnsi" w:hAnsiTheme="minorHAnsi" w:cstheme="minorHAnsi"/>
        </w:rPr>
        <w:t xml:space="preserve">contributi </w:t>
      </w:r>
      <w:r w:rsidR="00B33196" w:rsidRPr="00900140">
        <w:rPr>
          <w:rFonts w:asciiTheme="minorHAnsi" w:hAnsiTheme="minorHAnsi" w:cstheme="minorHAnsi"/>
        </w:rPr>
        <w:t>sotto forma di servizi di consulenza</w:t>
      </w:r>
      <w:r w:rsidRPr="00900140">
        <w:rPr>
          <w:rFonts w:asciiTheme="minorHAnsi" w:hAnsiTheme="minorHAnsi" w:cstheme="minorHAnsi"/>
        </w:rPr>
        <w:t xml:space="preserve"> </w:t>
      </w:r>
      <w:r w:rsidR="00B33196" w:rsidRPr="00900140">
        <w:rPr>
          <w:rFonts w:asciiTheme="minorHAnsi" w:hAnsiTheme="minorHAnsi" w:cstheme="minorHAnsi"/>
        </w:rPr>
        <w:t>per predisporre studi di fattibilità volti alla realizzazione di progetti di Ricerca Industriale e Sviluppo Sperimentale (RI&amp;SS) presentati da Imprese e/o Pubbliche Amministrazioni (PA) per favorirne la digitalizzazione. I servizi di consulenza sono erogati da specialisti I-NEST,</w:t>
      </w:r>
      <w:r w:rsidRPr="00900140">
        <w:rPr>
          <w:rFonts w:asciiTheme="minorHAnsi" w:hAnsiTheme="minorHAnsi" w:cstheme="minorHAnsi"/>
        </w:rPr>
        <w:t xml:space="preserve"> </w:t>
      </w:r>
      <w:r w:rsidR="00511F34" w:rsidRPr="00900140">
        <w:rPr>
          <w:rFonts w:asciiTheme="minorHAnsi" w:hAnsiTheme="minorHAnsi" w:cstheme="minorHAnsi"/>
        </w:rPr>
        <w:t xml:space="preserve">mediante </w:t>
      </w:r>
      <w:r w:rsidR="003C40F6" w:rsidRPr="00900140">
        <w:rPr>
          <w:rFonts w:asciiTheme="minorHAnsi" w:hAnsiTheme="minorHAnsi" w:cstheme="minorHAnsi"/>
        </w:rPr>
        <w:t xml:space="preserve">incontri </w:t>
      </w:r>
      <w:r w:rsidR="00E569D8" w:rsidRPr="00900140">
        <w:rPr>
          <w:rFonts w:asciiTheme="minorHAnsi" w:hAnsiTheme="minorHAnsi" w:cstheme="minorHAnsi"/>
        </w:rPr>
        <w:t xml:space="preserve">tra la singola impresa e </w:t>
      </w:r>
      <w:r w:rsidR="00FC7BE3" w:rsidRPr="00784C7A">
        <w:rPr>
          <w:rFonts w:asciiTheme="minorHAnsi" w:hAnsiTheme="minorHAnsi" w:cstheme="minorHAnsi"/>
        </w:rPr>
        <w:t>l</w:t>
      </w:r>
      <w:r w:rsidR="00E569D8" w:rsidRPr="00784C7A">
        <w:rPr>
          <w:rFonts w:asciiTheme="minorHAnsi" w:hAnsiTheme="minorHAnsi" w:cstheme="minorHAnsi"/>
        </w:rPr>
        <w:t>’</w:t>
      </w:r>
      <w:r w:rsidR="00FC7BE3" w:rsidRPr="00784C7A">
        <w:rPr>
          <w:rFonts w:asciiTheme="minorHAnsi" w:hAnsiTheme="minorHAnsi" w:cstheme="minorHAnsi"/>
        </w:rPr>
        <w:t>espert</w:t>
      </w:r>
      <w:r w:rsidR="00E569D8" w:rsidRPr="00784C7A">
        <w:rPr>
          <w:rFonts w:asciiTheme="minorHAnsi" w:hAnsiTheme="minorHAnsi" w:cstheme="minorHAnsi"/>
        </w:rPr>
        <w:t>o</w:t>
      </w:r>
      <w:r w:rsidR="00B33196" w:rsidRPr="00784C7A">
        <w:rPr>
          <w:rFonts w:asciiTheme="minorHAnsi" w:hAnsiTheme="minorHAnsi" w:cstheme="minorHAnsi"/>
        </w:rPr>
        <w:t xml:space="preserve"> </w:t>
      </w:r>
      <w:r w:rsidR="00405B69" w:rsidRPr="00784C7A">
        <w:rPr>
          <w:rFonts w:asciiTheme="minorHAnsi" w:hAnsiTheme="minorHAnsi" w:cstheme="minorHAnsi"/>
        </w:rPr>
        <w:t>in modalità da remoto o in presenza</w:t>
      </w:r>
      <w:r w:rsidR="005534C2" w:rsidRPr="00784C7A">
        <w:rPr>
          <w:rFonts w:asciiTheme="minorHAnsi" w:hAnsiTheme="minorHAnsi" w:cstheme="minorHAnsi"/>
        </w:rPr>
        <w:t>.</w:t>
      </w:r>
      <w:r w:rsidR="00546746">
        <w:rPr>
          <w:rFonts w:asciiTheme="minorHAnsi" w:hAnsiTheme="minorHAnsi" w:cstheme="minorHAnsi"/>
        </w:rPr>
        <w:t xml:space="preserve"> </w:t>
      </w:r>
    </w:p>
    <w:p w14:paraId="0B98FEDA" w14:textId="14E49F38" w:rsidR="00B27679" w:rsidRPr="00546746" w:rsidRDefault="66FD44D9" w:rsidP="4CB44847">
      <w:pPr>
        <w:pStyle w:val="Paragrafoelenco"/>
        <w:numPr>
          <w:ilvl w:val="0"/>
          <w:numId w:val="15"/>
        </w:numPr>
        <w:ind w:left="567" w:hanging="283"/>
        <w:jc w:val="both"/>
        <w:rPr>
          <w:rFonts w:asciiTheme="minorHAnsi" w:eastAsia="Calibri" w:hAnsiTheme="minorHAnsi" w:cstheme="minorBidi"/>
        </w:rPr>
      </w:pPr>
      <w:r w:rsidRPr="16C516D8">
        <w:rPr>
          <w:rFonts w:asciiTheme="minorHAnsi" w:hAnsiTheme="minorHAnsi" w:cstheme="minorBidi"/>
        </w:rPr>
        <w:t xml:space="preserve">I servizi di consulenza avranno </w:t>
      </w:r>
      <w:r w:rsidR="2A61BA26" w:rsidRPr="16C516D8">
        <w:rPr>
          <w:rFonts w:asciiTheme="minorHAnsi" w:hAnsiTheme="minorHAnsi" w:cstheme="minorBidi"/>
        </w:rPr>
        <w:t>come</w:t>
      </w:r>
      <w:r w:rsidRPr="16C516D8">
        <w:rPr>
          <w:rFonts w:asciiTheme="minorHAnsi" w:hAnsiTheme="minorHAnsi" w:cstheme="minorBidi"/>
        </w:rPr>
        <w:t xml:space="preserve"> oggetto: </w:t>
      </w:r>
    </w:p>
    <w:p w14:paraId="0AB4C99B" w14:textId="243F33F4" w:rsidR="00546746" w:rsidRDefault="00546746">
      <w:pPr>
        <w:pStyle w:val="Paragrafoelenco"/>
        <w:numPr>
          <w:ilvl w:val="0"/>
          <w:numId w:val="30"/>
        </w:numPr>
        <w:jc w:val="both"/>
        <w:rPr>
          <w:rFonts w:asciiTheme="minorHAnsi" w:eastAsia="Calibri" w:hAnsiTheme="minorHAnsi" w:cstheme="minorHAnsi"/>
        </w:rPr>
      </w:pPr>
      <w:r>
        <w:rPr>
          <w:rFonts w:asciiTheme="minorHAnsi" w:eastAsia="Calibri" w:hAnsiTheme="minorHAnsi" w:cstheme="minorHAnsi"/>
        </w:rPr>
        <w:t>Audit tecnico, valutazione maturità tecnologica (</w:t>
      </w:r>
      <w:proofErr w:type="spellStart"/>
      <w:r>
        <w:rPr>
          <w:rFonts w:asciiTheme="minorHAnsi" w:eastAsia="Calibri" w:hAnsiTheme="minorHAnsi" w:cstheme="minorHAnsi"/>
        </w:rPr>
        <w:t>assessment</w:t>
      </w:r>
      <w:proofErr w:type="spellEnd"/>
      <w:r>
        <w:rPr>
          <w:rFonts w:asciiTheme="minorHAnsi" w:eastAsia="Calibri" w:hAnsiTheme="minorHAnsi" w:cstheme="minorHAnsi"/>
        </w:rPr>
        <w:t>)</w:t>
      </w:r>
    </w:p>
    <w:p w14:paraId="5B4DE28F" w14:textId="36860736" w:rsidR="00546746" w:rsidRDefault="00546746">
      <w:pPr>
        <w:pStyle w:val="Paragrafoelenco"/>
        <w:numPr>
          <w:ilvl w:val="0"/>
          <w:numId w:val="30"/>
        </w:numPr>
        <w:jc w:val="both"/>
        <w:rPr>
          <w:rFonts w:asciiTheme="minorHAnsi" w:eastAsia="Calibri" w:hAnsiTheme="minorHAnsi" w:cstheme="minorHAnsi"/>
        </w:rPr>
      </w:pPr>
      <w:r>
        <w:rPr>
          <w:rFonts w:asciiTheme="minorHAnsi" w:eastAsia="Calibri" w:hAnsiTheme="minorHAnsi" w:cstheme="minorHAnsi"/>
        </w:rPr>
        <w:t xml:space="preserve">Prova prima </w:t>
      </w:r>
      <w:r w:rsidR="005339A7">
        <w:rPr>
          <w:rFonts w:asciiTheme="minorHAnsi" w:eastAsia="Calibri" w:hAnsiTheme="minorHAnsi" w:cstheme="minorHAnsi"/>
        </w:rPr>
        <w:t>dell’investimento</w:t>
      </w:r>
    </w:p>
    <w:p w14:paraId="1E6282DD" w14:textId="31B79F08" w:rsidR="00546746" w:rsidRDefault="00546746">
      <w:pPr>
        <w:pStyle w:val="Paragrafoelenco"/>
        <w:numPr>
          <w:ilvl w:val="0"/>
          <w:numId w:val="30"/>
        </w:numPr>
        <w:jc w:val="both"/>
        <w:rPr>
          <w:rFonts w:asciiTheme="minorHAnsi" w:eastAsia="Calibri" w:hAnsiTheme="minorHAnsi" w:cstheme="minorHAnsi"/>
        </w:rPr>
      </w:pPr>
      <w:r>
        <w:rPr>
          <w:rFonts w:asciiTheme="minorHAnsi" w:eastAsia="Calibri" w:hAnsiTheme="minorHAnsi" w:cstheme="minorHAnsi"/>
        </w:rPr>
        <w:t>Progettazione dell’intervento di innovazione</w:t>
      </w:r>
    </w:p>
    <w:p w14:paraId="1CB875D4" w14:textId="77777777" w:rsidR="005534C2" w:rsidRPr="00900140" w:rsidRDefault="005534C2" w:rsidP="005534C2">
      <w:pPr>
        <w:pStyle w:val="Paragrafoelenco"/>
        <w:ind w:left="567"/>
        <w:jc w:val="both"/>
        <w:rPr>
          <w:rFonts w:asciiTheme="minorHAnsi" w:eastAsia="Calibri" w:hAnsiTheme="minorHAnsi" w:cstheme="minorHAnsi"/>
        </w:rPr>
      </w:pPr>
    </w:p>
    <w:p w14:paraId="196B525A" w14:textId="0444C1C4" w:rsidR="005534C2" w:rsidRPr="00900140" w:rsidRDefault="009D63C0">
      <w:pPr>
        <w:pStyle w:val="Paragrafoelenco"/>
        <w:numPr>
          <w:ilvl w:val="0"/>
          <w:numId w:val="15"/>
        </w:numPr>
        <w:ind w:left="567" w:hanging="283"/>
        <w:jc w:val="both"/>
        <w:rPr>
          <w:rFonts w:asciiTheme="minorHAnsi" w:hAnsiTheme="minorHAnsi" w:cstheme="minorHAnsi"/>
        </w:rPr>
      </w:pPr>
      <w:r w:rsidRPr="00900140">
        <w:rPr>
          <w:rFonts w:asciiTheme="minorHAnsi" w:hAnsiTheme="minorHAnsi" w:cstheme="minorHAnsi"/>
        </w:rPr>
        <w:t>Per i</w:t>
      </w:r>
      <w:r w:rsidR="56F14B35" w:rsidRPr="00900140">
        <w:rPr>
          <w:rFonts w:asciiTheme="minorHAnsi" w:hAnsiTheme="minorHAnsi" w:cstheme="minorHAnsi"/>
        </w:rPr>
        <w:t xml:space="preserve"> servizi di </w:t>
      </w:r>
      <w:r w:rsidR="00670C9C" w:rsidRPr="00900140">
        <w:rPr>
          <w:rFonts w:asciiTheme="minorHAnsi" w:hAnsiTheme="minorHAnsi" w:cstheme="minorHAnsi"/>
        </w:rPr>
        <w:t>cui al comma 1</w:t>
      </w:r>
      <w:r w:rsidR="56F14B35" w:rsidRPr="00900140">
        <w:rPr>
          <w:rFonts w:asciiTheme="minorHAnsi" w:hAnsiTheme="minorHAnsi" w:cstheme="minorHAnsi"/>
        </w:rPr>
        <w:t xml:space="preserve"> </w:t>
      </w:r>
      <w:r w:rsidRPr="00900140">
        <w:rPr>
          <w:rFonts w:asciiTheme="minorHAnsi" w:hAnsiTheme="minorHAnsi" w:cstheme="minorHAnsi"/>
        </w:rPr>
        <w:t>vengono riconosciut</w:t>
      </w:r>
      <w:r w:rsidR="00A20D1E" w:rsidRPr="00900140">
        <w:rPr>
          <w:rFonts w:asciiTheme="minorHAnsi" w:hAnsiTheme="minorHAnsi" w:cstheme="minorHAnsi"/>
        </w:rPr>
        <w:t>i contributi</w:t>
      </w:r>
      <w:r w:rsidRPr="00900140">
        <w:rPr>
          <w:rFonts w:asciiTheme="minorHAnsi" w:hAnsiTheme="minorHAnsi" w:cstheme="minorHAnsi"/>
        </w:rPr>
        <w:t xml:space="preserve"> nella misura massima,</w:t>
      </w:r>
      <w:r w:rsidR="00A00A6C" w:rsidRPr="00900140">
        <w:rPr>
          <w:rFonts w:asciiTheme="minorHAnsi" w:hAnsiTheme="minorHAnsi" w:cstheme="minorHAnsi"/>
        </w:rPr>
        <w:t xml:space="preserve"> per ciascuna impresa</w:t>
      </w:r>
      <w:r w:rsidRPr="00900140">
        <w:rPr>
          <w:rFonts w:asciiTheme="minorHAnsi" w:hAnsiTheme="minorHAnsi" w:cstheme="minorHAnsi"/>
        </w:rPr>
        <w:t>,</w:t>
      </w:r>
      <w:r w:rsidR="005534C2" w:rsidRPr="00900140">
        <w:rPr>
          <w:rFonts w:asciiTheme="minorHAnsi" w:hAnsiTheme="minorHAnsi" w:cstheme="minorHAnsi"/>
        </w:rPr>
        <w:t xml:space="preserve"> pari a 25.000,00 euro.</w:t>
      </w:r>
    </w:p>
    <w:p w14:paraId="58EB2983" w14:textId="77777777" w:rsidR="00EB225B" w:rsidRPr="00900140" w:rsidRDefault="00EB225B" w:rsidP="00EB225B">
      <w:pPr>
        <w:pStyle w:val="Paragrafoelenco"/>
        <w:ind w:left="1440"/>
        <w:jc w:val="both"/>
        <w:rPr>
          <w:rFonts w:asciiTheme="minorHAnsi" w:hAnsiTheme="minorHAnsi" w:cstheme="minorHAnsi"/>
        </w:rPr>
      </w:pPr>
    </w:p>
    <w:p w14:paraId="016425FE" w14:textId="74C17311" w:rsidR="000F7E75" w:rsidRPr="00900140" w:rsidRDefault="22C03F1D" w:rsidP="22C03F1D">
      <w:pPr>
        <w:pStyle w:val="Paragrafoelenco"/>
        <w:numPr>
          <w:ilvl w:val="0"/>
          <w:numId w:val="15"/>
        </w:numPr>
        <w:ind w:left="567" w:hanging="283"/>
        <w:jc w:val="both"/>
        <w:rPr>
          <w:rFonts w:asciiTheme="minorHAnsi" w:hAnsiTheme="minorHAnsi" w:cstheme="minorBidi"/>
        </w:rPr>
      </w:pPr>
      <w:r w:rsidRPr="22C03F1D">
        <w:rPr>
          <w:rFonts w:asciiTheme="minorHAnsi" w:hAnsiTheme="minorHAnsi" w:cstheme="minorBidi"/>
        </w:rPr>
        <w:t>Con il provvedimento di concessione del contributo di cui all’Art. 11, l’impresa beneficiaria riceve le indicazioni per usufruire dei servizi di consulenza. L’impresa beneficiaria deve usufruire dei servizi agevolati di cui al comma 1 entro 6 mesi dalla data di trasmissione del provvedimento di concessione del contributo, pena la decadenza di tutte le agevolazioni concesse. Sulla base di motivata richiesta dell’impresa, pervenuta a pena di inammissibilità prima della scadenza, il Soggetto gestore può autorizzare una proroga di ulteriori 3 mesi.</w:t>
      </w:r>
    </w:p>
    <w:p w14:paraId="24116C76" w14:textId="2A823B91" w:rsidR="00CC1825" w:rsidRPr="00900140" w:rsidRDefault="00CC1825" w:rsidP="00C668FA">
      <w:pPr>
        <w:pStyle w:val="Paragrafoelenco"/>
        <w:ind w:firstLine="708"/>
        <w:jc w:val="both"/>
        <w:rPr>
          <w:rFonts w:asciiTheme="minorHAnsi" w:hAnsiTheme="minorHAnsi" w:cstheme="minorHAnsi"/>
        </w:rPr>
      </w:pPr>
    </w:p>
    <w:p w14:paraId="53F62135" w14:textId="6867168D" w:rsidR="00B33196"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16" w:name="_Toc1143358973"/>
      <w:r w:rsidRPr="22C03F1D">
        <w:rPr>
          <w:rFonts w:asciiTheme="minorHAnsi" w:hAnsiTheme="minorHAnsi" w:cstheme="minorBidi"/>
          <w:b/>
          <w:bCs/>
          <w:smallCaps/>
          <w:sz w:val="24"/>
          <w:szCs w:val="24"/>
        </w:rPr>
        <w:t>Articolo 8 –Requisiti e Tematiche e dei progetti di RI e SS</w:t>
      </w:r>
      <w:bookmarkEnd w:id="16"/>
    </w:p>
    <w:p w14:paraId="797C00B4" w14:textId="3A70E4F5" w:rsidR="00B33196" w:rsidRPr="00A41F0E" w:rsidRDefault="00B33196" w:rsidP="00A41F0E">
      <w:pPr>
        <w:pStyle w:val="Paragrafoelenco"/>
        <w:numPr>
          <w:ilvl w:val="0"/>
          <w:numId w:val="32"/>
        </w:numPr>
        <w:ind w:left="567" w:hanging="283"/>
        <w:jc w:val="both"/>
        <w:rPr>
          <w:rFonts w:asciiTheme="minorHAnsi" w:hAnsiTheme="minorHAnsi" w:cstheme="minorHAnsi"/>
        </w:rPr>
      </w:pPr>
      <w:r w:rsidRPr="00A41F0E">
        <w:rPr>
          <w:rFonts w:asciiTheme="minorHAnsi" w:hAnsiTheme="minorHAnsi" w:cstheme="minorHAnsi"/>
        </w:rPr>
        <w:t>I progetti presentati da</w:t>
      </w:r>
      <w:r w:rsidR="00DE23E6" w:rsidRPr="00A41F0E">
        <w:rPr>
          <w:rFonts w:asciiTheme="minorHAnsi" w:hAnsiTheme="minorHAnsi" w:cstheme="minorHAnsi"/>
        </w:rPr>
        <w:t xml:space="preserve">i soggetti richiedenti </w:t>
      </w:r>
      <w:r w:rsidRPr="00A41F0E">
        <w:rPr>
          <w:rFonts w:asciiTheme="minorHAnsi" w:hAnsiTheme="minorHAnsi" w:cstheme="minorHAnsi"/>
        </w:rPr>
        <w:t>e per i quali sono richiesti i servizi di consulenza ai fini di predisposizi</w:t>
      </w:r>
      <w:r w:rsidR="00185FF0" w:rsidRPr="00A41F0E">
        <w:rPr>
          <w:rFonts w:asciiTheme="minorHAnsi" w:hAnsiTheme="minorHAnsi" w:cstheme="minorHAnsi"/>
        </w:rPr>
        <w:t>o</w:t>
      </w:r>
      <w:r w:rsidRPr="00A41F0E">
        <w:rPr>
          <w:rFonts w:asciiTheme="minorHAnsi" w:hAnsiTheme="minorHAnsi" w:cstheme="minorHAnsi"/>
        </w:rPr>
        <w:t>ne degli studi di fattibilità, devono prevedere:</w:t>
      </w:r>
    </w:p>
    <w:p w14:paraId="1E721E71" w14:textId="77777777" w:rsidR="00185FF0" w:rsidRPr="00900140" w:rsidRDefault="00185FF0" w:rsidP="00B33196">
      <w:pPr>
        <w:pStyle w:val="Paragrafoelenco"/>
        <w:pBdr>
          <w:top w:val="nil"/>
          <w:left w:val="nil"/>
          <w:bottom w:val="nil"/>
          <w:right w:val="nil"/>
          <w:between w:val="nil"/>
          <w:bar w:val="nil"/>
        </w:pBdr>
        <w:spacing w:before="60" w:after="120"/>
        <w:ind w:left="709" w:hanging="425"/>
        <w:jc w:val="both"/>
        <w:rPr>
          <w:rFonts w:asciiTheme="minorHAnsi" w:eastAsia="Calibri" w:hAnsiTheme="minorHAnsi" w:cstheme="minorHAnsi"/>
        </w:rPr>
      </w:pPr>
    </w:p>
    <w:p w14:paraId="60A3ED7C" w14:textId="0DFBFB62" w:rsidR="00185FF0" w:rsidRPr="00900140" w:rsidRDefault="22C03F1D" w:rsidP="22C03F1D">
      <w:pPr>
        <w:pStyle w:val="Paragrafoelenco"/>
        <w:numPr>
          <w:ilvl w:val="0"/>
          <w:numId w:val="20"/>
        </w:numPr>
        <w:ind w:hanging="11"/>
        <w:jc w:val="both"/>
        <w:rPr>
          <w:rFonts w:asciiTheme="minorHAnsi" w:hAnsiTheme="minorHAnsi" w:cstheme="minorBidi"/>
          <w:color w:val="000000" w:themeColor="text1"/>
        </w:rPr>
      </w:pPr>
      <w:r w:rsidRPr="22C03F1D">
        <w:rPr>
          <w:rFonts w:asciiTheme="minorHAnsi" w:hAnsiTheme="minorHAnsi" w:cstheme="minorBidi"/>
          <w:color w:val="000000" w:themeColor="text1"/>
        </w:rPr>
        <w:t xml:space="preserve">attività di ricerca industriale e sviluppo sperimentale tramite l’utilizzo di tecnologie in ambito Impresa 4.0, </w:t>
      </w:r>
      <w:bookmarkStart w:id="17" w:name="_Hlk151130028"/>
      <w:r w:rsidRPr="22C03F1D">
        <w:rPr>
          <w:rFonts w:asciiTheme="minorHAnsi" w:hAnsiTheme="minorHAnsi" w:cstheme="minorBidi"/>
          <w:color w:val="000000" w:themeColor="text1"/>
        </w:rPr>
        <w:t xml:space="preserve">nel rispetto dell’Art. 25 </w:t>
      </w:r>
      <w:bookmarkEnd w:id="17"/>
      <w:r w:rsidRPr="22C03F1D">
        <w:rPr>
          <w:rFonts w:asciiTheme="minorHAnsi" w:hAnsiTheme="minorHAnsi" w:cstheme="minorBidi"/>
          <w:color w:val="000000" w:themeColor="text1"/>
        </w:rPr>
        <w:t xml:space="preserve">del Regolamento europeo GBER n. 651/2014 </w:t>
      </w:r>
      <w:r w:rsidRPr="22C03F1D">
        <w:rPr>
          <w:rFonts w:asciiTheme="minorHAnsi" w:hAnsiTheme="minorHAnsi" w:cstheme="minorBidi"/>
          <w:color w:val="000000" w:themeColor="text1"/>
        </w:rPr>
        <w:lastRenderedPageBreak/>
        <w:t>(Aiuti ai progetti di ricerca industriale e sviluppo sperimentale), finalizzate alla realizzazione e/o al notevole miglioramento di:</w:t>
      </w:r>
    </w:p>
    <w:p w14:paraId="0BDA8B7C" w14:textId="77777777" w:rsidR="00185FF0" w:rsidRPr="00900140" w:rsidRDefault="00185FF0">
      <w:pPr>
        <w:pStyle w:val="Paragrafoelenco"/>
        <w:numPr>
          <w:ilvl w:val="0"/>
          <w:numId w:val="21"/>
        </w:numPr>
        <w:pBdr>
          <w:top w:val="nil"/>
          <w:left w:val="nil"/>
          <w:bottom w:val="nil"/>
          <w:right w:val="nil"/>
          <w:between w:val="nil"/>
          <w:bar w:val="nil"/>
        </w:pBdr>
        <w:spacing w:before="60" w:after="120"/>
        <w:ind w:hanging="11"/>
        <w:jc w:val="both"/>
        <w:rPr>
          <w:rFonts w:asciiTheme="minorHAnsi" w:eastAsia="Calibri" w:hAnsiTheme="minorHAnsi" w:cstheme="minorHAnsi"/>
        </w:rPr>
      </w:pPr>
      <w:r w:rsidRPr="00900140">
        <w:rPr>
          <w:rFonts w:asciiTheme="minorHAnsi" w:eastAsia="Calibri" w:hAnsiTheme="minorHAnsi" w:cstheme="minorHAnsi"/>
        </w:rPr>
        <w:t>prodotti;</w:t>
      </w:r>
    </w:p>
    <w:p w14:paraId="5A25DAEE" w14:textId="77777777" w:rsidR="00185FF0" w:rsidRPr="00900140" w:rsidRDefault="00185FF0">
      <w:pPr>
        <w:pStyle w:val="Paragrafoelenco"/>
        <w:numPr>
          <w:ilvl w:val="0"/>
          <w:numId w:val="21"/>
        </w:numPr>
        <w:pBdr>
          <w:top w:val="nil"/>
          <w:left w:val="nil"/>
          <w:bottom w:val="nil"/>
          <w:right w:val="nil"/>
          <w:between w:val="nil"/>
          <w:bar w:val="nil"/>
        </w:pBdr>
        <w:spacing w:before="60" w:after="120"/>
        <w:ind w:hanging="11"/>
        <w:jc w:val="both"/>
        <w:rPr>
          <w:rFonts w:asciiTheme="minorHAnsi" w:eastAsia="Calibri" w:hAnsiTheme="minorHAnsi" w:cstheme="minorHAnsi"/>
        </w:rPr>
      </w:pPr>
      <w:r w:rsidRPr="00900140">
        <w:rPr>
          <w:rFonts w:asciiTheme="minorHAnsi" w:eastAsia="Calibri" w:hAnsiTheme="minorHAnsi" w:cstheme="minorHAnsi"/>
        </w:rPr>
        <w:t>processi;</w:t>
      </w:r>
    </w:p>
    <w:p w14:paraId="794CAFDA" w14:textId="77777777" w:rsidR="00185FF0" w:rsidRPr="00900140" w:rsidRDefault="00185FF0">
      <w:pPr>
        <w:pStyle w:val="Paragrafoelenco"/>
        <w:numPr>
          <w:ilvl w:val="0"/>
          <w:numId w:val="21"/>
        </w:numPr>
        <w:pBdr>
          <w:top w:val="nil"/>
          <w:left w:val="nil"/>
          <w:bottom w:val="nil"/>
          <w:right w:val="nil"/>
          <w:between w:val="nil"/>
          <w:bar w:val="nil"/>
        </w:pBdr>
        <w:spacing w:before="60" w:after="120"/>
        <w:ind w:hanging="11"/>
        <w:jc w:val="both"/>
        <w:rPr>
          <w:rFonts w:asciiTheme="minorHAnsi" w:eastAsia="Calibri" w:hAnsiTheme="minorHAnsi" w:cstheme="minorHAnsi"/>
        </w:rPr>
      </w:pPr>
      <w:r w:rsidRPr="00900140">
        <w:rPr>
          <w:rFonts w:asciiTheme="minorHAnsi" w:eastAsia="Calibri" w:hAnsiTheme="minorHAnsi" w:cstheme="minorHAnsi"/>
        </w:rPr>
        <w:t>servizi, modelli di business e organizzativi.</w:t>
      </w:r>
    </w:p>
    <w:p w14:paraId="2B6AA86E" w14:textId="77777777" w:rsidR="00B33196" w:rsidRPr="00413EA6" w:rsidRDefault="00B33196">
      <w:pPr>
        <w:pStyle w:val="Paragrafoelenco"/>
        <w:numPr>
          <w:ilvl w:val="0"/>
          <w:numId w:val="20"/>
        </w:numPr>
        <w:ind w:hanging="11"/>
        <w:jc w:val="both"/>
        <w:rPr>
          <w:rFonts w:asciiTheme="minorHAnsi" w:hAnsiTheme="minorHAnsi" w:cstheme="minorHAnsi"/>
          <w:color w:val="000000" w:themeColor="text1"/>
        </w:rPr>
      </w:pPr>
      <w:bookmarkStart w:id="18" w:name="_Toc126154914"/>
      <w:r w:rsidRPr="00413EA6">
        <w:rPr>
          <w:rFonts w:asciiTheme="minorHAnsi" w:hAnsiTheme="minorHAnsi" w:cstheme="minorHAnsi"/>
          <w:color w:val="000000" w:themeColor="text1"/>
        </w:rPr>
        <w:t xml:space="preserve">livello di maturità tecnologica (Technology Readiness Level, “TRL”) in un intervallo tra </w:t>
      </w:r>
      <w:r w:rsidRPr="00413EA6">
        <w:rPr>
          <w:rFonts w:asciiTheme="minorHAnsi" w:hAnsiTheme="minorHAnsi" w:cstheme="minorHAnsi"/>
          <w:b/>
          <w:bCs/>
          <w:color w:val="000000" w:themeColor="text1"/>
        </w:rPr>
        <w:t>TRL 5</w:t>
      </w:r>
      <w:r w:rsidRPr="00413EA6">
        <w:rPr>
          <w:rFonts w:asciiTheme="minorHAnsi" w:hAnsiTheme="minorHAnsi" w:cstheme="minorHAnsi"/>
          <w:color w:val="000000" w:themeColor="text1"/>
        </w:rPr>
        <w:t xml:space="preserve"> e </w:t>
      </w:r>
      <w:r w:rsidRPr="00413EA6">
        <w:rPr>
          <w:rFonts w:asciiTheme="minorHAnsi" w:hAnsiTheme="minorHAnsi" w:cstheme="minorHAnsi"/>
          <w:b/>
          <w:bCs/>
          <w:color w:val="000000" w:themeColor="text1"/>
        </w:rPr>
        <w:t>TRL 8,</w:t>
      </w:r>
      <w:r w:rsidRPr="00413EA6">
        <w:rPr>
          <w:rFonts w:asciiTheme="minorHAnsi" w:hAnsiTheme="minorHAnsi" w:cstheme="minorHAnsi"/>
          <w:color w:val="000000" w:themeColor="text1"/>
        </w:rPr>
        <w:t xml:space="preserve"> come definiti dalla Commissione Europea nel General </w:t>
      </w:r>
      <w:proofErr w:type="spellStart"/>
      <w:r w:rsidRPr="00413EA6">
        <w:rPr>
          <w:rFonts w:asciiTheme="minorHAnsi" w:hAnsiTheme="minorHAnsi" w:cstheme="minorHAnsi"/>
          <w:color w:val="000000" w:themeColor="text1"/>
        </w:rPr>
        <w:t>Annex</w:t>
      </w:r>
      <w:proofErr w:type="spellEnd"/>
      <w:r w:rsidRPr="00413EA6">
        <w:rPr>
          <w:rFonts w:asciiTheme="minorHAnsi" w:hAnsiTheme="minorHAnsi" w:cstheme="minorHAnsi"/>
          <w:color w:val="000000" w:themeColor="text1"/>
        </w:rPr>
        <w:t xml:space="preserve"> B dei </w:t>
      </w:r>
      <w:proofErr w:type="spellStart"/>
      <w:r w:rsidRPr="00413EA6">
        <w:rPr>
          <w:rFonts w:asciiTheme="minorHAnsi" w:hAnsiTheme="minorHAnsi" w:cstheme="minorHAnsi"/>
          <w:color w:val="000000" w:themeColor="text1"/>
        </w:rPr>
        <w:t>Workprogramme</w:t>
      </w:r>
      <w:proofErr w:type="spellEnd"/>
      <w:r w:rsidRPr="00413EA6">
        <w:rPr>
          <w:rFonts w:asciiTheme="minorHAnsi" w:hAnsiTheme="minorHAnsi" w:cstheme="minorHAnsi"/>
          <w:color w:val="000000" w:themeColor="text1"/>
        </w:rPr>
        <w:t xml:space="preserve"> 2023-2024 di Horizon Europe;</w:t>
      </w:r>
    </w:p>
    <w:p w14:paraId="426D0C9D" w14:textId="77777777" w:rsidR="00185FF0" w:rsidRPr="00900140" w:rsidRDefault="00B33196">
      <w:pPr>
        <w:pStyle w:val="Paragrafoelenco"/>
        <w:numPr>
          <w:ilvl w:val="0"/>
          <w:numId w:val="20"/>
        </w:numPr>
        <w:pBdr>
          <w:top w:val="nil"/>
          <w:left w:val="nil"/>
          <w:bottom w:val="nil"/>
          <w:right w:val="nil"/>
          <w:between w:val="nil"/>
          <w:bar w:val="nil"/>
        </w:pBdr>
        <w:spacing w:before="60" w:after="120"/>
        <w:ind w:left="709" w:hanging="11"/>
        <w:jc w:val="both"/>
        <w:rPr>
          <w:rFonts w:asciiTheme="minorHAnsi" w:eastAsia="Calibri" w:hAnsiTheme="minorHAnsi" w:cstheme="minorHAnsi"/>
        </w:rPr>
      </w:pPr>
      <w:r w:rsidRPr="00900140">
        <w:rPr>
          <w:rFonts w:asciiTheme="minorHAnsi" w:hAnsiTheme="minorHAnsi" w:cstheme="minorHAnsi"/>
          <w:color w:val="000000" w:themeColor="text1"/>
        </w:rPr>
        <w:t>il coinvolgimento del EDIH I-NEST per lo svolgimento delle attività di ricerca contrattuale, consulenza tecnologica e supporto</w:t>
      </w:r>
      <w:r w:rsidR="00185FF0" w:rsidRPr="00900140">
        <w:rPr>
          <w:rFonts w:asciiTheme="minorHAnsi" w:hAnsiTheme="minorHAnsi" w:cstheme="minorHAnsi"/>
          <w:color w:val="000000" w:themeColor="text1"/>
        </w:rPr>
        <w:t>;</w:t>
      </w:r>
    </w:p>
    <w:p w14:paraId="40F96A14" w14:textId="0FDD8C25" w:rsidR="00185FF0" w:rsidRPr="00900140" w:rsidRDefault="00DF30E2">
      <w:pPr>
        <w:pStyle w:val="Paragrafoelenco"/>
        <w:numPr>
          <w:ilvl w:val="0"/>
          <w:numId w:val="20"/>
        </w:numPr>
        <w:pBdr>
          <w:top w:val="nil"/>
          <w:left w:val="nil"/>
          <w:bottom w:val="nil"/>
          <w:right w:val="nil"/>
          <w:between w:val="nil"/>
          <w:bar w:val="nil"/>
        </w:pBdr>
        <w:spacing w:before="60" w:after="120"/>
        <w:ind w:left="709" w:hanging="11"/>
        <w:jc w:val="both"/>
        <w:rPr>
          <w:rFonts w:asciiTheme="minorHAnsi" w:hAnsiTheme="minorHAnsi" w:cstheme="minorHAnsi"/>
          <w:color w:val="000000" w:themeColor="text1"/>
        </w:rPr>
      </w:pPr>
      <w:r>
        <w:rPr>
          <w:rFonts w:asciiTheme="minorHAnsi" w:eastAsia="Calibri" w:hAnsiTheme="minorHAnsi" w:cstheme="minorHAnsi"/>
        </w:rPr>
        <w:t>l</w:t>
      </w:r>
      <w:r w:rsidR="00B33196" w:rsidRPr="00900140">
        <w:rPr>
          <w:rFonts w:asciiTheme="minorHAnsi" w:eastAsia="Calibri" w:hAnsiTheme="minorHAnsi" w:cstheme="minorHAnsi"/>
        </w:rPr>
        <w:t xml:space="preserve">’investimento oggetto dell’agevolazione deve essere realizzato e localizzato nel territorio </w:t>
      </w:r>
      <w:r w:rsidR="005339A7">
        <w:rPr>
          <w:rFonts w:asciiTheme="minorHAnsi" w:eastAsia="Calibri" w:hAnsiTheme="minorHAnsi" w:cstheme="minorHAnsi"/>
        </w:rPr>
        <w:t>n</w:t>
      </w:r>
      <w:r w:rsidR="00B33196" w:rsidRPr="00900140">
        <w:rPr>
          <w:rFonts w:asciiTheme="minorHAnsi" w:eastAsia="Calibri" w:hAnsiTheme="minorHAnsi" w:cstheme="minorHAnsi"/>
        </w:rPr>
        <w:t xml:space="preserve">azionale </w:t>
      </w:r>
      <w:r w:rsidR="005339A7">
        <w:rPr>
          <w:rFonts w:asciiTheme="minorHAnsi" w:eastAsia="Calibri" w:hAnsiTheme="minorHAnsi" w:cstheme="minorHAnsi"/>
        </w:rPr>
        <w:t>i</w:t>
      </w:r>
      <w:r w:rsidR="00B33196" w:rsidRPr="00900140">
        <w:rPr>
          <w:rFonts w:asciiTheme="minorHAnsi" w:eastAsia="Calibri" w:hAnsiTheme="minorHAnsi" w:cstheme="minorHAnsi"/>
        </w:rPr>
        <w:t>taliano</w:t>
      </w:r>
      <w:r w:rsidR="00185FF0" w:rsidRPr="00900140">
        <w:rPr>
          <w:rFonts w:asciiTheme="minorHAnsi" w:eastAsia="Calibri" w:hAnsiTheme="minorHAnsi" w:cstheme="minorHAnsi"/>
        </w:rPr>
        <w:t>;</w:t>
      </w:r>
    </w:p>
    <w:p w14:paraId="56396D8B" w14:textId="41562D6D" w:rsidR="00185FF0" w:rsidRPr="00900140" w:rsidRDefault="00DF30E2" w:rsidP="22C03F1D">
      <w:pPr>
        <w:pStyle w:val="Paragrafoelenco"/>
        <w:numPr>
          <w:ilvl w:val="0"/>
          <w:numId w:val="20"/>
        </w:numPr>
        <w:pBdr>
          <w:top w:val="nil"/>
          <w:left w:val="nil"/>
          <w:bottom w:val="nil"/>
          <w:right w:val="nil"/>
          <w:between w:val="nil"/>
          <w:bar w:val="nil"/>
        </w:pBdr>
        <w:spacing w:before="60" w:after="120"/>
        <w:ind w:left="709" w:hanging="11"/>
        <w:jc w:val="both"/>
        <w:rPr>
          <w:rFonts w:asciiTheme="minorHAnsi" w:hAnsiTheme="minorHAnsi" w:cstheme="minorBidi"/>
          <w:color w:val="000000" w:themeColor="text1"/>
        </w:rPr>
      </w:pPr>
      <w:r>
        <w:rPr>
          <w:rFonts w:asciiTheme="minorHAnsi" w:eastAsia="Calibri" w:hAnsiTheme="minorHAnsi" w:cstheme="minorBidi"/>
        </w:rPr>
        <w:t>i</w:t>
      </w:r>
      <w:r w:rsidR="22C03F1D" w:rsidRPr="22C03F1D">
        <w:rPr>
          <w:rFonts w:asciiTheme="minorHAnsi" w:eastAsia="Calibri" w:hAnsiTheme="minorHAnsi" w:cstheme="minorBidi"/>
        </w:rPr>
        <w:t xml:space="preserve">l progetto deve essere relativo alle </w:t>
      </w:r>
      <w:r w:rsidR="22C03F1D" w:rsidRPr="22C03F1D">
        <w:rPr>
          <w:rFonts w:asciiTheme="minorHAnsi" w:hAnsiTheme="minorHAnsi" w:cstheme="minorBidi"/>
          <w:color w:val="000000" w:themeColor="text1"/>
        </w:rPr>
        <w:t>aree di interesse sotto riportate per tipologia di tecnologia:</w:t>
      </w:r>
    </w:p>
    <w:p w14:paraId="742C4B74" w14:textId="77777777" w:rsidR="00185FF0" w:rsidRPr="00900140" w:rsidRDefault="00185FF0" w:rsidP="00185FF0">
      <w:pPr>
        <w:rPr>
          <w:rFonts w:asciiTheme="minorHAnsi" w:hAnsiTheme="minorHAnsi" w:cstheme="minorHAnsi"/>
          <w:color w:val="000000" w:themeColor="text1"/>
        </w:rPr>
      </w:pPr>
    </w:p>
    <w:tbl>
      <w:tblPr>
        <w:tblStyle w:val="Grigliatabella"/>
        <w:tblW w:w="0" w:type="auto"/>
        <w:tblInd w:w="421" w:type="dxa"/>
        <w:tblLook w:val="04A0" w:firstRow="1" w:lastRow="0" w:firstColumn="1" w:lastColumn="0" w:noHBand="0" w:noVBand="1"/>
      </w:tblPr>
      <w:tblGrid>
        <w:gridCol w:w="3260"/>
        <w:gridCol w:w="5947"/>
      </w:tblGrid>
      <w:tr w:rsidR="00185FF0" w:rsidRPr="00900140" w14:paraId="3C0FEB4E" w14:textId="77777777" w:rsidTr="00185FF0">
        <w:tc>
          <w:tcPr>
            <w:tcW w:w="3260" w:type="dxa"/>
          </w:tcPr>
          <w:p w14:paraId="625798CD" w14:textId="77777777" w:rsidR="00185FF0" w:rsidRPr="00866E17" w:rsidRDefault="00185FF0" w:rsidP="00411E93">
            <w:pPr>
              <w:rPr>
                <w:rFonts w:asciiTheme="minorHAnsi" w:hAnsiTheme="minorHAnsi" w:cstheme="minorHAnsi"/>
                <w:b/>
                <w:bCs/>
                <w:color w:val="000000" w:themeColor="text1"/>
              </w:rPr>
            </w:pPr>
            <w:r w:rsidRPr="00866E17">
              <w:rPr>
                <w:rFonts w:asciiTheme="minorHAnsi" w:hAnsiTheme="minorHAnsi" w:cstheme="minorHAnsi"/>
                <w:b/>
                <w:bCs/>
                <w:color w:val="000000" w:themeColor="text1"/>
              </w:rPr>
              <w:t>Tecnologia</w:t>
            </w:r>
          </w:p>
        </w:tc>
        <w:tc>
          <w:tcPr>
            <w:tcW w:w="5947" w:type="dxa"/>
          </w:tcPr>
          <w:p w14:paraId="558DCD75" w14:textId="4E3F41AD" w:rsidR="00185FF0" w:rsidRPr="00866E17" w:rsidRDefault="00866E17" w:rsidP="00411E93">
            <w:pPr>
              <w:rPr>
                <w:rFonts w:asciiTheme="minorHAnsi" w:hAnsiTheme="minorHAnsi" w:cstheme="minorHAnsi"/>
                <w:b/>
                <w:bCs/>
                <w:color w:val="000000" w:themeColor="text1"/>
              </w:rPr>
            </w:pPr>
            <w:r w:rsidRPr="00866E17">
              <w:rPr>
                <w:rFonts w:asciiTheme="minorHAnsi" w:hAnsiTheme="minorHAnsi" w:cstheme="minorHAnsi"/>
                <w:b/>
                <w:bCs/>
                <w:color w:val="000000" w:themeColor="text1"/>
              </w:rPr>
              <w:t xml:space="preserve">Aree </w:t>
            </w:r>
            <w:r w:rsidR="00185FF0" w:rsidRPr="00866E17">
              <w:rPr>
                <w:rFonts w:asciiTheme="minorHAnsi" w:hAnsiTheme="minorHAnsi" w:cstheme="minorHAnsi"/>
                <w:b/>
                <w:bCs/>
                <w:color w:val="000000" w:themeColor="text1"/>
              </w:rPr>
              <w:t>di interesse</w:t>
            </w:r>
          </w:p>
        </w:tc>
      </w:tr>
      <w:tr w:rsidR="00185FF0" w:rsidRPr="00900140" w14:paraId="63F8343E" w14:textId="77777777" w:rsidTr="00185FF0">
        <w:tc>
          <w:tcPr>
            <w:tcW w:w="3260" w:type="dxa"/>
          </w:tcPr>
          <w:p w14:paraId="49C2D518"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Intelligenza Artificiale</w:t>
            </w:r>
          </w:p>
          <w:p w14:paraId="5275D7AE" w14:textId="77777777" w:rsidR="00185FF0" w:rsidRPr="00900140" w:rsidRDefault="00185FF0" w:rsidP="00411E93">
            <w:pPr>
              <w:rPr>
                <w:rFonts w:asciiTheme="minorHAnsi" w:hAnsiTheme="minorHAnsi" w:cstheme="minorHAnsi"/>
                <w:color w:val="000000" w:themeColor="text1"/>
              </w:rPr>
            </w:pPr>
          </w:p>
        </w:tc>
        <w:tc>
          <w:tcPr>
            <w:tcW w:w="5947" w:type="dxa"/>
          </w:tcPr>
          <w:p w14:paraId="0DDFFF83"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Realizzazione di sistemi di processo o di prodotto per:</w:t>
            </w:r>
          </w:p>
          <w:p w14:paraId="6559FB23"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 xml:space="preserve">riconoscimento delle immagini </w:t>
            </w:r>
          </w:p>
          <w:p w14:paraId="4804508C"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Processamento di linguaggio naturale (NLP) tramite deep learning</w:t>
            </w:r>
          </w:p>
          <w:p w14:paraId="6892D4BD" w14:textId="77777777" w:rsidR="00185FF0" w:rsidRPr="00900140" w:rsidRDefault="00185FF0" w:rsidP="00411E93">
            <w:pPr>
              <w:ind w:left="324" w:hanging="324"/>
              <w:rPr>
                <w:rFonts w:asciiTheme="minorHAnsi" w:hAnsiTheme="minorHAnsi" w:cstheme="minorHAnsi"/>
                <w:color w:val="000000" w:themeColor="text1"/>
              </w:rPr>
            </w:pPr>
          </w:p>
        </w:tc>
      </w:tr>
      <w:tr w:rsidR="00185FF0" w:rsidRPr="00900140" w14:paraId="34E177A6" w14:textId="77777777" w:rsidTr="00185FF0">
        <w:tc>
          <w:tcPr>
            <w:tcW w:w="3260" w:type="dxa"/>
          </w:tcPr>
          <w:p w14:paraId="43F929B5"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Calcolo ad alte prestazioni (HPC)</w:t>
            </w:r>
          </w:p>
          <w:p w14:paraId="48C1CFE8" w14:textId="77777777" w:rsidR="00185FF0" w:rsidRPr="00900140" w:rsidRDefault="00185FF0" w:rsidP="00411E93">
            <w:pPr>
              <w:rPr>
                <w:rFonts w:asciiTheme="minorHAnsi" w:hAnsiTheme="minorHAnsi" w:cstheme="minorHAnsi"/>
                <w:color w:val="000000" w:themeColor="text1"/>
              </w:rPr>
            </w:pPr>
          </w:p>
        </w:tc>
        <w:tc>
          <w:tcPr>
            <w:tcW w:w="5947" w:type="dxa"/>
          </w:tcPr>
          <w:p w14:paraId="4E51D83D"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Realizzazione di sistemi di processo o di prodotto che sfruttano sistemi di calcolo ad alte prestazioni</w:t>
            </w:r>
          </w:p>
        </w:tc>
      </w:tr>
      <w:tr w:rsidR="00185FF0" w:rsidRPr="00900140" w14:paraId="678011A4" w14:textId="77777777" w:rsidTr="00185FF0">
        <w:tc>
          <w:tcPr>
            <w:tcW w:w="3260" w:type="dxa"/>
          </w:tcPr>
          <w:p w14:paraId="48B7ECD4"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Cybersecurity</w:t>
            </w:r>
          </w:p>
        </w:tc>
        <w:tc>
          <w:tcPr>
            <w:tcW w:w="5947" w:type="dxa"/>
          </w:tcPr>
          <w:p w14:paraId="53054C78"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Realizzazione di sistemi di processo o di prodotto che adottino soluzioni di cybersecurity nei seguenti ambiti:</w:t>
            </w:r>
          </w:p>
          <w:p w14:paraId="0D536E10"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lang w:val="fr-FR"/>
              </w:rPr>
            </w:pPr>
            <w:proofErr w:type="spellStart"/>
            <w:r w:rsidRPr="00900140">
              <w:rPr>
                <w:rFonts w:asciiTheme="minorHAnsi" w:hAnsiTheme="minorHAnsi" w:cstheme="minorHAnsi"/>
                <w:color w:val="000000" w:themeColor="text1"/>
                <w:lang w:val="fr-FR"/>
              </w:rPr>
              <w:t>Tecnologie</w:t>
            </w:r>
            <w:proofErr w:type="spellEnd"/>
            <w:r w:rsidRPr="00900140">
              <w:rPr>
                <w:rFonts w:asciiTheme="minorHAnsi" w:hAnsiTheme="minorHAnsi" w:cstheme="minorHAnsi"/>
                <w:color w:val="000000" w:themeColor="text1"/>
                <w:lang w:val="fr-FR"/>
              </w:rPr>
              <w:t xml:space="preserve"> </w:t>
            </w:r>
            <w:proofErr w:type="spellStart"/>
            <w:r w:rsidRPr="00900140">
              <w:rPr>
                <w:rFonts w:asciiTheme="minorHAnsi" w:hAnsiTheme="minorHAnsi" w:cstheme="minorHAnsi"/>
                <w:color w:val="000000" w:themeColor="text1"/>
                <w:lang w:val="fr-FR"/>
              </w:rPr>
              <w:t>OSInT</w:t>
            </w:r>
            <w:proofErr w:type="spellEnd"/>
            <w:r w:rsidRPr="00900140">
              <w:rPr>
                <w:rFonts w:asciiTheme="minorHAnsi" w:hAnsiTheme="minorHAnsi" w:cstheme="minorHAnsi"/>
                <w:color w:val="000000" w:themeColor="text1"/>
                <w:lang w:val="fr-FR"/>
              </w:rPr>
              <w:t xml:space="preserve"> (Open Source Intelligence)</w:t>
            </w:r>
          </w:p>
          <w:p w14:paraId="54B226D1"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 xml:space="preserve">Tecniche crittografiche per </w:t>
            </w:r>
            <w:proofErr w:type="spellStart"/>
            <w:r w:rsidRPr="00900140">
              <w:rPr>
                <w:rFonts w:asciiTheme="minorHAnsi" w:hAnsiTheme="minorHAnsi" w:cstheme="minorHAnsi"/>
                <w:color w:val="000000" w:themeColor="text1"/>
              </w:rPr>
              <w:t>infosharing</w:t>
            </w:r>
            <w:proofErr w:type="spellEnd"/>
          </w:p>
          <w:p w14:paraId="5187F2F2" w14:textId="77777777" w:rsidR="00185FF0" w:rsidRPr="00900140" w:rsidRDefault="00185FF0" w:rsidP="00411E93">
            <w:pPr>
              <w:ind w:left="324" w:hanging="324"/>
              <w:rPr>
                <w:rFonts w:asciiTheme="minorHAnsi" w:hAnsiTheme="minorHAnsi" w:cstheme="minorHAnsi"/>
                <w:color w:val="000000" w:themeColor="text1"/>
              </w:rPr>
            </w:pPr>
          </w:p>
        </w:tc>
      </w:tr>
      <w:tr w:rsidR="00185FF0" w:rsidRPr="00900140" w14:paraId="2CD63F8C" w14:textId="77777777" w:rsidTr="00185FF0">
        <w:tc>
          <w:tcPr>
            <w:tcW w:w="3260" w:type="dxa"/>
          </w:tcPr>
          <w:p w14:paraId="3731B7B7"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 xml:space="preserve">Internet of </w:t>
            </w:r>
            <w:proofErr w:type="spellStart"/>
            <w:r w:rsidRPr="00900140">
              <w:rPr>
                <w:rFonts w:asciiTheme="minorHAnsi" w:hAnsiTheme="minorHAnsi" w:cstheme="minorHAnsi"/>
                <w:color w:val="000000" w:themeColor="text1"/>
              </w:rPr>
              <w:t>Things</w:t>
            </w:r>
            <w:proofErr w:type="spellEnd"/>
            <w:r w:rsidRPr="00900140">
              <w:rPr>
                <w:rFonts w:asciiTheme="minorHAnsi" w:hAnsiTheme="minorHAnsi" w:cstheme="minorHAnsi"/>
                <w:color w:val="000000" w:themeColor="text1"/>
              </w:rPr>
              <w:t xml:space="preserve"> (IoT)</w:t>
            </w:r>
          </w:p>
          <w:p w14:paraId="0961B9FB" w14:textId="77777777" w:rsidR="00185FF0" w:rsidRPr="00900140" w:rsidRDefault="00185FF0" w:rsidP="00411E93">
            <w:pPr>
              <w:rPr>
                <w:rFonts w:asciiTheme="minorHAnsi" w:hAnsiTheme="minorHAnsi" w:cstheme="minorHAnsi"/>
                <w:color w:val="000000" w:themeColor="text1"/>
              </w:rPr>
            </w:pPr>
          </w:p>
        </w:tc>
        <w:tc>
          <w:tcPr>
            <w:tcW w:w="5947" w:type="dxa"/>
          </w:tcPr>
          <w:p w14:paraId="05288524"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Realizzazione di sistemi di processo o di prodotti per le seguenti tipologie:</w:t>
            </w:r>
          </w:p>
          <w:p w14:paraId="7E8856F8"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Smart Cities</w:t>
            </w:r>
          </w:p>
          <w:p w14:paraId="4F7D5E54"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Agricoltura intelligente</w:t>
            </w:r>
          </w:p>
          <w:p w14:paraId="1798AEA2"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Logistica intelligente</w:t>
            </w:r>
          </w:p>
          <w:p w14:paraId="577048D4"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Digital Twins</w:t>
            </w:r>
          </w:p>
          <w:p w14:paraId="09A6CDE7"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Infrastrutture di rete per l’IoT (</w:t>
            </w:r>
            <w:proofErr w:type="spellStart"/>
            <w:r w:rsidRPr="00900140">
              <w:rPr>
                <w:rFonts w:asciiTheme="minorHAnsi" w:hAnsiTheme="minorHAnsi" w:cstheme="minorHAnsi"/>
                <w:color w:val="000000" w:themeColor="text1"/>
              </w:rPr>
              <w:t>LoRa</w:t>
            </w:r>
            <w:proofErr w:type="spellEnd"/>
            <w:r w:rsidRPr="00900140">
              <w:rPr>
                <w:rFonts w:asciiTheme="minorHAnsi" w:hAnsiTheme="minorHAnsi" w:cstheme="minorHAnsi"/>
                <w:color w:val="000000" w:themeColor="text1"/>
              </w:rPr>
              <w:t>)</w:t>
            </w:r>
          </w:p>
          <w:p w14:paraId="5F35C512" w14:textId="77777777" w:rsidR="00185FF0" w:rsidRPr="00900140" w:rsidRDefault="00185FF0" w:rsidP="00411E93">
            <w:pPr>
              <w:ind w:left="324" w:hanging="324"/>
              <w:rPr>
                <w:rFonts w:asciiTheme="minorHAnsi" w:hAnsiTheme="minorHAnsi" w:cstheme="minorHAnsi"/>
                <w:color w:val="000000" w:themeColor="text1"/>
              </w:rPr>
            </w:pPr>
          </w:p>
        </w:tc>
      </w:tr>
      <w:tr w:rsidR="00185FF0" w:rsidRPr="00900140" w14:paraId="07FD8A4D" w14:textId="77777777" w:rsidTr="00185FF0">
        <w:tc>
          <w:tcPr>
            <w:tcW w:w="3260" w:type="dxa"/>
          </w:tcPr>
          <w:p w14:paraId="3250A8F0"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Cloud e microservizi</w:t>
            </w:r>
          </w:p>
        </w:tc>
        <w:tc>
          <w:tcPr>
            <w:tcW w:w="5947" w:type="dxa"/>
          </w:tcPr>
          <w:p w14:paraId="5B6DD92D" w14:textId="77777777" w:rsidR="00185FF0" w:rsidRPr="00900140" w:rsidRDefault="00185FF0" w:rsidP="00411E93">
            <w:pPr>
              <w:rPr>
                <w:rFonts w:asciiTheme="minorHAnsi" w:hAnsiTheme="minorHAnsi" w:cstheme="minorHAnsi"/>
                <w:color w:val="000000" w:themeColor="text1"/>
              </w:rPr>
            </w:pPr>
            <w:r w:rsidRPr="00900140">
              <w:rPr>
                <w:rFonts w:asciiTheme="minorHAnsi" w:hAnsiTheme="minorHAnsi" w:cstheme="minorHAnsi"/>
                <w:color w:val="000000" w:themeColor="text1"/>
              </w:rPr>
              <w:t>Realizzazione di sistemi di processo o di prodotti per le seguenti tipologie:</w:t>
            </w:r>
          </w:p>
          <w:p w14:paraId="203172F5"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Servizi distribuiti</w:t>
            </w:r>
          </w:p>
          <w:p w14:paraId="2413F227"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Cloud e Edge computing</w:t>
            </w:r>
          </w:p>
          <w:p w14:paraId="2C3D9125" w14:textId="77777777" w:rsidR="00185FF0" w:rsidRPr="00900140" w:rsidRDefault="00185FF0">
            <w:pPr>
              <w:pStyle w:val="Paragrafoelenco"/>
              <w:numPr>
                <w:ilvl w:val="1"/>
                <w:numId w:val="22"/>
              </w:numPr>
              <w:ind w:left="324" w:hanging="324"/>
              <w:jc w:val="both"/>
              <w:rPr>
                <w:rFonts w:asciiTheme="minorHAnsi" w:hAnsiTheme="minorHAnsi" w:cstheme="minorHAnsi"/>
                <w:color w:val="000000" w:themeColor="text1"/>
              </w:rPr>
            </w:pPr>
            <w:r w:rsidRPr="00900140">
              <w:rPr>
                <w:rFonts w:asciiTheme="minorHAnsi" w:hAnsiTheme="minorHAnsi" w:cstheme="minorHAnsi"/>
                <w:color w:val="000000" w:themeColor="text1"/>
              </w:rPr>
              <w:t>Servizi modulari</w:t>
            </w:r>
          </w:p>
          <w:p w14:paraId="50F5FD26" w14:textId="77777777" w:rsidR="00185FF0" w:rsidRPr="00900140" w:rsidRDefault="00185FF0" w:rsidP="00411E93">
            <w:pPr>
              <w:ind w:left="324" w:hanging="324"/>
              <w:rPr>
                <w:rFonts w:asciiTheme="minorHAnsi" w:hAnsiTheme="minorHAnsi" w:cstheme="minorHAnsi"/>
                <w:color w:val="000000" w:themeColor="text1"/>
              </w:rPr>
            </w:pPr>
          </w:p>
        </w:tc>
      </w:tr>
    </w:tbl>
    <w:p w14:paraId="24AF6A3D" w14:textId="77777777" w:rsidR="00185FF0" w:rsidRPr="00900140" w:rsidRDefault="00185FF0" w:rsidP="00185FF0">
      <w:pPr>
        <w:rPr>
          <w:rFonts w:asciiTheme="minorHAnsi" w:hAnsiTheme="minorHAnsi" w:cstheme="minorHAnsi"/>
          <w:color w:val="000000" w:themeColor="text1"/>
        </w:rPr>
      </w:pPr>
    </w:p>
    <w:p w14:paraId="788B7DD3" w14:textId="77777777" w:rsidR="00185FF0" w:rsidRPr="00900140" w:rsidRDefault="00185FF0" w:rsidP="00185FF0">
      <w:pPr>
        <w:rPr>
          <w:rFonts w:asciiTheme="minorHAnsi" w:hAnsiTheme="minorHAnsi" w:cstheme="minorHAnsi"/>
          <w:color w:val="000000" w:themeColor="text1"/>
        </w:rPr>
      </w:pPr>
    </w:p>
    <w:p w14:paraId="1A66F56D" w14:textId="77777777" w:rsidR="00185FF0" w:rsidRPr="00900140" w:rsidRDefault="00185FF0" w:rsidP="00185FF0">
      <w:pPr>
        <w:rPr>
          <w:rFonts w:asciiTheme="minorHAnsi" w:hAnsiTheme="minorHAnsi" w:cstheme="minorHAnsi"/>
          <w:color w:val="000000" w:themeColor="text1"/>
        </w:rPr>
      </w:pPr>
      <w:r w:rsidRPr="00900140">
        <w:rPr>
          <w:rFonts w:asciiTheme="minorHAnsi" w:hAnsiTheme="minorHAnsi" w:cstheme="minorHAnsi"/>
          <w:color w:val="000000" w:themeColor="text1"/>
        </w:rPr>
        <w:t>Il risultato del suddetto studio di fattibilità sarà un documento contenente:</w:t>
      </w:r>
    </w:p>
    <w:p w14:paraId="7AE20E1E" w14:textId="203294C7" w:rsidR="00185FF0" w:rsidRPr="00900140" w:rsidRDefault="00185FF0">
      <w:pPr>
        <w:pStyle w:val="Paragrafoelenco"/>
        <w:numPr>
          <w:ilvl w:val="0"/>
          <w:numId w:val="23"/>
        </w:numPr>
        <w:jc w:val="both"/>
        <w:rPr>
          <w:rFonts w:asciiTheme="minorHAnsi" w:hAnsiTheme="minorHAnsi" w:cstheme="minorHAnsi"/>
          <w:color w:val="000000" w:themeColor="text1"/>
        </w:rPr>
      </w:pPr>
      <w:r w:rsidRPr="00900140">
        <w:rPr>
          <w:rFonts w:asciiTheme="minorHAnsi" w:hAnsiTheme="minorHAnsi" w:cstheme="minorHAnsi"/>
          <w:color w:val="000000" w:themeColor="text1"/>
        </w:rPr>
        <w:t>Valutazione dell'impatto della soluzione: valutazione della maturità digitale degli enti prima, durante e alla fine del processo utilizzando la Valutazione della Maturità Digitale</w:t>
      </w:r>
      <w:r w:rsidR="005339A7">
        <w:rPr>
          <w:rFonts w:asciiTheme="minorHAnsi" w:hAnsiTheme="minorHAnsi" w:cstheme="minorHAnsi"/>
          <w:color w:val="000000" w:themeColor="text1"/>
        </w:rPr>
        <w:t xml:space="preserve"> (DMA)</w:t>
      </w:r>
      <w:r w:rsidRPr="00900140">
        <w:rPr>
          <w:rFonts w:asciiTheme="minorHAnsi" w:hAnsiTheme="minorHAnsi" w:cstheme="minorHAnsi"/>
          <w:color w:val="000000" w:themeColor="text1"/>
        </w:rPr>
        <w:t>;</w:t>
      </w:r>
    </w:p>
    <w:p w14:paraId="58C5D2E3" w14:textId="7F3DB178" w:rsidR="00185FF0" w:rsidRPr="00900140" w:rsidRDefault="22C03F1D" w:rsidP="4CB44847">
      <w:pPr>
        <w:pStyle w:val="Paragrafoelenco"/>
        <w:numPr>
          <w:ilvl w:val="0"/>
          <w:numId w:val="23"/>
        </w:numPr>
        <w:jc w:val="both"/>
        <w:rPr>
          <w:rFonts w:asciiTheme="minorHAnsi" w:hAnsiTheme="minorHAnsi" w:cstheme="minorBidi"/>
          <w:color w:val="000000" w:themeColor="text1"/>
        </w:rPr>
      </w:pPr>
      <w:r w:rsidRPr="22C03F1D">
        <w:rPr>
          <w:rFonts w:asciiTheme="minorHAnsi" w:hAnsiTheme="minorHAnsi" w:cstheme="minorBidi"/>
          <w:color w:val="000000" w:themeColor="text1"/>
        </w:rPr>
        <w:t>Risultati della ricerca e presentazione delle tecnologie abilitanti più idonee per la soluzione identificata e individuazione delle eventuali attività di formazione da erogare;</w:t>
      </w:r>
    </w:p>
    <w:p w14:paraId="296979BB" w14:textId="77777777" w:rsidR="00B33196" w:rsidRPr="00900140" w:rsidRDefault="00B33196" w:rsidP="00B33196">
      <w:pPr>
        <w:pStyle w:val="Paragrafoelenco"/>
        <w:jc w:val="both"/>
        <w:rPr>
          <w:rFonts w:asciiTheme="minorHAnsi" w:hAnsiTheme="minorHAnsi" w:cstheme="minorHAnsi"/>
          <w:color w:val="000000" w:themeColor="text1"/>
        </w:rPr>
      </w:pPr>
    </w:p>
    <w:p w14:paraId="438E89DC" w14:textId="50D7AEFF" w:rsidR="00234156" w:rsidRPr="00900140" w:rsidRDefault="22C03F1D" w:rsidP="22C03F1D">
      <w:pPr>
        <w:pStyle w:val="Titolo1"/>
        <w:pBdr>
          <w:bar w:val="nil"/>
        </w:pBdr>
        <w:rPr>
          <w:rFonts w:asciiTheme="minorHAnsi" w:eastAsiaTheme="minorEastAsia" w:hAnsiTheme="minorHAnsi" w:cstheme="minorBidi"/>
          <w:b/>
          <w:bCs/>
          <w:smallCaps/>
          <w:sz w:val="24"/>
          <w:szCs w:val="24"/>
        </w:rPr>
      </w:pPr>
      <w:bookmarkStart w:id="19" w:name="_Toc426540123"/>
      <w:r w:rsidRPr="22C03F1D">
        <w:rPr>
          <w:rFonts w:asciiTheme="minorHAnsi" w:eastAsiaTheme="minorEastAsia" w:hAnsiTheme="minorHAnsi" w:cstheme="minorBidi"/>
          <w:b/>
          <w:bCs/>
          <w:sz w:val="24"/>
          <w:szCs w:val="24"/>
        </w:rPr>
        <w:t>Articolo 9 - Termini e modalità di presentazione della domanda</w:t>
      </w:r>
      <w:bookmarkEnd w:id="18"/>
      <w:bookmarkEnd w:id="19"/>
    </w:p>
    <w:p w14:paraId="111D9A11" w14:textId="5C84A1B2" w:rsidR="005534C2" w:rsidRPr="0029592B" w:rsidRDefault="22C03F1D" w:rsidP="22C03F1D">
      <w:pPr>
        <w:pStyle w:val="Paragrafoelenco"/>
        <w:numPr>
          <w:ilvl w:val="0"/>
          <w:numId w:val="12"/>
        </w:numPr>
        <w:pBdr>
          <w:top w:val="nil"/>
          <w:left w:val="nil"/>
          <w:bottom w:val="nil"/>
          <w:right w:val="nil"/>
          <w:between w:val="nil"/>
          <w:bar w:val="nil"/>
        </w:pBdr>
        <w:overflowPunct w:val="0"/>
        <w:spacing w:before="60" w:after="160" w:line="252" w:lineRule="auto"/>
        <w:ind w:left="567" w:hanging="283"/>
        <w:jc w:val="both"/>
        <w:rPr>
          <w:rFonts w:asciiTheme="minorHAnsi" w:hAnsiTheme="minorHAnsi" w:cstheme="minorBidi"/>
          <w:color w:val="000000" w:themeColor="text1"/>
        </w:rPr>
      </w:pPr>
      <w:r w:rsidRPr="22C03F1D">
        <w:rPr>
          <w:rFonts w:asciiTheme="minorHAnsi" w:eastAsia="Calibri" w:hAnsiTheme="minorHAnsi" w:cstheme="minorBidi"/>
        </w:rPr>
        <w:t xml:space="preserve">Le domande di partecipazione potranno essere presentate dai soggetti interessati a decorrere </w:t>
      </w:r>
      <w:r w:rsidRPr="00570027">
        <w:rPr>
          <w:rFonts w:asciiTheme="minorHAnsi" w:eastAsia="Calibri" w:hAnsiTheme="minorHAnsi" w:cstheme="minorBidi"/>
        </w:rPr>
        <w:t xml:space="preserve">dalle ore 10.00 del </w:t>
      </w:r>
      <w:r w:rsidR="003E6BA6" w:rsidRPr="00570027">
        <w:rPr>
          <w:rFonts w:asciiTheme="minorHAnsi" w:eastAsia="Calibri" w:hAnsiTheme="minorHAnsi" w:cstheme="minorBidi"/>
        </w:rPr>
        <w:t>0</w:t>
      </w:r>
      <w:r w:rsidR="00DF30E2" w:rsidRPr="00570027">
        <w:rPr>
          <w:rFonts w:asciiTheme="minorHAnsi" w:eastAsia="Calibri" w:hAnsiTheme="minorHAnsi" w:cstheme="minorBidi"/>
        </w:rPr>
        <w:t>6</w:t>
      </w:r>
      <w:r w:rsidRPr="00570027">
        <w:rPr>
          <w:rFonts w:asciiTheme="minorHAnsi" w:eastAsia="Calibri" w:hAnsiTheme="minorHAnsi" w:cstheme="minorBidi"/>
        </w:rPr>
        <w:t>/12/202</w:t>
      </w:r>
      <w:r w:rsidR="003E6BA6" w:rsidRPr="00570027">
        <w:rPr>
          <w:rFonts w:asciiTheme="minorHAnsi" w:eastAsia="Calibri" w:hAnsiTheme="minorHAnsi" w:cstheme="minorBidi"/>
        </w:rPr>
        <w:t>4</w:t>
      </w:r>
      <w:r w:rsidRPr="00570027">
        <w:rPr>
          <w:rFonts w:asciiTheme="minorHAnsi" w:eastAsia="Calibri" w:hAnsiTheme="minorHAnsi" w:cstheme="minorBidi"/>
        </w:rPr>
        <w:t xml:space="preserve"> fino alle ore 14.00 del </w:t>
      </w:r>
      <w:r w:rsidR="003E6BA6" w:rsidRPr="00570027">
        <w:rPr>
          <w:rFonts w:asciiTheme="minorHAnsi" w:eastAsia="Calibri" w:hAnsiTheme="minorHAnsi" w:cstheme="minorBidi"/>
        </w:rPr>
        <w:t>15</w:t>
      </w:r>
      <w:r w:rsidRPr="00570027">
        <w:rPr>
          <w:rFonts w:asciiTheme="minorHAnsi" w:eastAsia="Calibri" w:hAnsiTheme="minorHAnsi" w:cstheme="minorBidi"/>
        </w:rPr>
        <w:t>/01/202</w:t>
      </w:r>
      <w:r w:rsidR="003E6BA6" w:rsidRPr="00570027">
        <w:rPr>
          <w:rFonts w:asciiTheme="minorHAnsi" w:eastAsia="Calibri" w:hAnsiTheme="minorHAnsi" w:cstheme="minorBidi"/>
        </w:rPr>
        <w:t>5</w:t>
      </w:r>
      <w:r w:rsidRPr="00570027">
        <w:rPr>
          <w:rFonts w:asciiTheme="minorHAnsi" w:eastAsia="Calibri" w:hAnsiTheme="minorHAnsi" w:cstheme="minorBidi"/>
        </w:rPr>
        <w:t>.</w:t>
      </w:r>
      <w:r w:rsidRPr="22C03F1D">
        <w:rPr>
          <w:rFonts w:asciiTheme="minorHAnsi" w:eastAsia="Calibri" w:hAnsiTheme="minorHAnsi" w:cstheme="minorBidi"/>
        </w:rPr>
        <w:t xml:space="preserve"> Saranno automaticamente escluse le domande inviate prima e dopo tali termini. </w:t>
      </w:r>
    </w:p>
    <w:p w14:paraId="66C28544" w14:textId="77777777" w:rsidR="005534C2" w:rsidRPr="00900140" w:rsidRDefault="005534C2" w:rsidP="005534C2">
      <w:pPr>
        <w:pStyle w:val="Paragrafoelenco"/>
        <w:pBdr>
          <w:top w:val="nil"/>
          <w:left w:val="nil"/>
          <w:bottom w:val="nil"/>
          <w:right w:val="nil"/>
          <w:between w:val="nil"/>
          <w:bar w:val="nil"/>
        </w:pBdr>
        <w:overflowPunct w:val="0"/>
        <w:spacing w:before="60" w:after="160" w:line="252" w:lineRule="auto"/>
        <w:ind w:left="709"/>
        <w:jc w:val="both"/>
        <w:rPr>
          <w:rFonts w:asciiTheme="minorHAnsi" w:hAnsiTheme="minorHAnsi" w:cstheme="minorHAnsi"/>
          <w:color w:val="000000" w:themeColor="text1"/>
        </w:rPr>
      </w:pPr>
    </w:p>
    <w:p w14:paraId="61F82E36" w14:textId="30E34246" w:rsidR="00D64CED" w:rsidRPr="00900140" w:rsidRDefault="22C03F1D" w:rsidP="22C03F1D">
      <w:pPr>
        <w:pStyle w:val="Paragrafoelenco"/>
        <w:numPr>
          <w:ilvl w:val="0"/>
          <w:numId w:val="12"/>
        </w:numPr>
        <w:pBdr>
          <w:top w:val="nil"/>
          <w:left w:val="nil"/>
          <w:bottom w:val="nil"/>
          <w:right w:val="nil"/>
          <w:between w:val="nil"/>
          <w:bar w:val="nil"/>
        </w:pBdr>
        <w:overflowPunct w:val="0"/>
        <w:spacing w:before="60" w:after="160" w:line="252" w:lineRule="auto"/>
        <w:ind w:left="567" w:hanging="283"/>
        <w:jc w:val="both"/>
        <w:rPr>
          <w:rFonts w:asciiTheme="minorHAnsi" w:hAnsiTheme="minorHAnsi" w:cstheme="minorBidi"/>
          <w:color w:val="000000" w:themeColor="text1"/>
        </w:rPr>
      </w:pPr>
      <w:r w:rsidRPr="22C03F1D">
        <w:rPr>
          <w:rFonts w:asciiTheme="minorHAnsi" w:hAnsiTheme="minorHAnsi" w:cstheme="minorBidi"/>
          <w:color w:val="000000" w:themeColor="text1"/>
        </w:rPr>
        <w:t xml:space="preserve">Tutte le informazioni inerenti al bando saranno rese disponibili al sito: </w:t>
      </w:r>
      <w:hyperlink r:id="rId13">
        <w:r w:rsidRPr="22C03F1D">
          <w:rPr>
            <w:rStyle w:val="Collegamentoipertestuale"/>
            <w:rFonts w:asciiTheme="minorHAnsi" w:hAnsiTheme="minorHAnsi" w:cstheme="minorBidi"/>
          </w:rPr>
          <w:t>https://inest-digital.eu/</w:t>
        </w:r>
      </w:hyperlink>
    </w:p>
    <w:p w14:paraId="65E75E25" w14:textId="77777777" w:rsidR="005534C2" w:rsidRPr="00900140" w:rsidRDefault="005534C2" w:rsidP="00A41F0E">
      <w:pPr>
        <w:pStyle w:val="Paragrafoelenco"/>
        <w:pBdr>
          <w:top w:val="nil"/>
          <w:left w:val="nil"/>
          <w:bottom w:val="nil"/>
          <w:right w:val="nil"/>
          <w:between w:val="nil"/>
          <w:bar w:val="nil"/>
        </w:pBdr>
        <w:overflowPunct w:val="0"/>
        <w:spacing w:before="60" w:after="160" w:line="252" w:lineRule="auto"/>
        <w:ind w:left="567" w:hanging="283"/>
        <w:jc w:val="both"/>
        <w:rPr>
          <w:rFonts w:asciiTheme="minorHAnsi" w:hAnsiTheme="minorHAnsi" w:cstheme="minorHAnsi"/>
          <w:color w:val="000000" w:themeColor="text1"/>
        </w:rPr>
      </w:pPr>
    </w:p>
    <w:p w14:paraId="70513E79" w14:textId="3BAEFED9" w:rsidR="009277AF" w:rsidRPr="00900140" w:rsidRDefault="005534C2" w:rsidP="00A41F0E">
      <w:pPr>
        <w:pStyle w:val="Paragrafoelenco"/>
        <w:numPr>
          <w:ilvl w:val="0"/>
          <w:numId w:val="12"/>
        </w:numPr>
        <w:pBdr>
          <w:top w:val="nil"/>
          <w:left w:val="nil"/>
          <w:bottom w:val="nil"/>
          <w:right w:val="nil"/>
          <w:between w:val="nil"/>
          <w:bar w:val="nil"/>
        </w:pBdr>
        <w:overflowPunct w:val="0"/>
        <w:spacing w:before="60" w:after="160" w:line="252" w:lineRule="auto"/>
        <w:ind w:left="567" w:hanging="283"/>
        <w:jc w:val="both"/>
        <w:rPr>
          <w:rFonts w:asciiTheme="minorHAnsi" w:hAnsiTheme="minorHAnsi" w:cstheme="minorHAnsi"/>
          <w:color w:val="000000" w:themeColor="text1"/>
        </w:rPr>
      </w:pPr>
      <w:r w:rsidRPr="00900140">
        <w:rPr>
          <w:rFonts w:asciiTheme="minorHAnsi" w:eastAsia="Calibri" w:hAnsiTheme="minorHAnsi" w:cstheme="minorHAnsi"/>
        </w:rPr>
        <w:t>Eventuali proroghe del termine di chius</w:t>
      </w:r>
      <w:r w:rsidR="00413EA6">
        <w:rPr>
          <w:rFonts w:asciiTheme="minorHAnsi" w:eastAsia="Calibri" w:hAnsiTheme="minorHAnsi" w:cstheme="minorHAnsi"/>
        </w:rPr>
        <w:t>u</w:t>
      </w:r>
      <w:r w:rsidRPr="00900140">
        <w:rPr>
          <w:rFonts w:asciiTheme="minorHAnsi" w:eastAsia="Calibri" w:hAnsiTheme="minorHAnsi" w:cstheme="minorHAnsi"/>
        </w:rPr>
        <w:t xml:space="preserve">ra saranno comunicate sulla stessa pagina in cui è stato pubblicato il bando. </w:t>
      </w:r>
    </w:p>
    <w:p w14:paraId="37C6B8D6" w14:textId="77777777" w:rsidR="005534C2" w:rsidRPr="00900140" w:rsidRDefault="005534C2" w:rsidP="00A41F0E">
      <w:pPr>
        <w:pStyle w:val="Paragrafoelenco"/>
        <w:pBdr>
          <w:top w:val="nil"/>
          <w:left w:val="nil"/>
          <w:bottom w:val="nil"/>
          <w:right w:val="nil"/>
          <w:between w:val="nil"/>
          <w:bar w:val="nil"/>
        </w:pBdr>
        <w:overflowPunct w:val="0"/>
        <w:spacing w:before="60" w:after="160" w:line="252" w:lineRule="auto"/>
        <w:ind w:left="567" w:hanging="283"/>
        <w:jc w:val="both"/>
        <w:rPr>
          <w:rFonts w:asciiTheme="minorHAnsi" w:hAnsiTheme="minorHAnsi" w:cstheme="minorHAnsi"/>
          <w:color w:val="000000" w:themeColor="text1"/>
        </w:rPr>
      </w:pPr>
    </w:p>
    <w:p w14:paraId="24DF5F7E" w14:textId="3D801BF9" w:rsidR="005534C2" w:rsidRPr="00900140" w:rsidRDefault="00ED4382" w:rsidP="00A41F0E">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 xml:space="preserve">Le domande di </w:t>
      </w:r>
      <w:r w:rsidR="00096EDE" w:rsidRPr="00900140">
        <w:rPr>
          <w:rFonts w:asciiTheme="minorHAnsi" w:eastAsia="Calibri" w:hAnsiTheme="minorHAnsi" w:cstheme="minorHAnsi"/>
        </w:rPr>
        <w:t>contributo</w:t>
      </w:r>
      <w:r w:rsidRPr="00900140">
        <w:rPr>
          <w:rFonts w:asciiTheme="minorHAnsi" w:eastAsia="Calibri" w:hAnsiTheme="minorHAnsi" w:cstheme="minorHAnsi"/>
        </w:rPr>
        <w:t xml:space="preserve"> devono essere </w:t>
      </w:r>
      <w:r w:rsidR="005534C2" w:rsidRPr="00900140">
        <w:rPr>
          <w:rFonts w:asciiTheme="minorHAnsi" w:eastAsia="Calibri" w:hAnsiTheme="minorHAnsi" w:cstheme="minorHAnsi"/>
        </w:rPr>
        <w:t>inviate</w:t>
      </w:r>
      <w:r w:rsidRPr="00900140">
        <w:rPr>
          <w:rFonts w:asciiTheme="minorHAnsi" w:eastAsia="Calibri" w:hAnsiTheme="minorHAnsi" w:cstheme="minorHAnsi"/>
        </w:rPr>
        <w:t xml:space="preserve"> esclusivamente</w:t>
      </w:r>
      <w:r w:rsidR="008905E8" w:rsidRPr="00900140">
        <w:rPr>
          <w:rFonts w:asciiTheme="minorHAnsi" w:eastAsia="Calibri" w:hAnsiTheme="minorHAnsi" w:cstheme="minorHAnsi"/>
        </w:rPr>
        <w:t>, a pena di inammissibilità,</w:t>
      </w:r>
      <w:r w:rsidRPr="00900140">
        <w:rPr>
          <w:rFonts w:asciiTheme="minorHAnsi" w:eastAsia="Calibri" w:hAnsiTheme="minorHAnsi" w:cstheme="minorHAnsi"/>
        </w:rPr>
        <w:t xml:space="preserve"> </w:t>
      </w:r>
      <w:r w:rsidR="005534C2" w:rsidRPr="00900140">
        <w:rPr>
          <w:rFonts w:asciiTheme="minorHAnsi" w:eastAsia="Calibri" w:hAnsiTheme="minorHAnsi" w:cstheme="minorHAnsi"/>
        </w:rPr>
        <w:t xml:space="preserve">per mezzo posta elettronica certificata (PEC) all’indirizzo </w:t>
      </w:r>
      <w:hyperlink r:id="rId14" w:history="1">
        <w:r w:rsidR="005534C2" w:rsidRPr="00900140">
          <w:rPr>
            <w:rStyle w:val="Collegamentoipertestuale"/>
            <w:rFonts w:asciiTheme="minorHAnsi" w:eastAsia="Calibri" w:hAnsiTheme="minorHAnsi" w:cstheme="minorHAnsi"/>
            <w:b/>
            <w:bCs/>
          </w:rPr>
          <w:t>cnit@pec.it</w:t>
        </w:r>
      </w:hyperlink>
      <w:r w:rsidR="00A41F0E" w:rsidRPr="00A41F0E">
        <w:rPr>
          <w:rFonts w:asciiTheme="minorHAnsi" w:eastAsia="Calibri" w:hAnsiTheme="minorHAnsi" w:cstheme="minorHAnsi"/>
        </w:rPr>
        <w:t>, inserendo come oggetto: “I-NEST: Domanda di partecipazione”</w:t>
      </w:r>
      <w:r w:rsidR="00A41F0E">
        <w:rPr>
          <w:rFonts w:asciiTheme="minorHAnsi" w:eastAsia="Calibri" w:hAnsiTheme="minorHAnsi" w:cstheme="minorHAnsi"/>
        </w:rPr>
        <w:t>.</w:t>
      </w:r>
    </w:p>
    <w:p w14:paraId="66489D5B" w14:textId="77777777" w:rsidR="005534C2" w:rsidRPr="00900140" w:rsidRDefault="005534C2" w:rsidP="00D87C3C">
      <w:pPr>
        <w:pStyle w:val="Paragrafoelenco"/>
        <w:pBdr>
          <w:top w:val="nil"/>
          <w:left w:val="nil"/>
          <w:bottom w:val="nil"/>
          <w:right w:val="nil"/>
          <w:between w:val="nil"/>
          <w:bar w:val="nil"/>
        </w:pBdr>
        <w:spacing w:before="60" w:after="120"/>
        <w:ind w:left="567" w:hanging="283"/>
        <w:jc w:val="both"/>
        <w:rPr>
          <w:rFonts w:asciiTheme="minorHAnsi" w:eastAsia="Calibri" w:hAnsiTheme="minorHAnsi" w:cstheme="minorHAnsi"/>
        </w:rPr>
      </w:pPr>
    </w:p>
    <w:p w14:paraId="2B363C5B" w14:textId="09F141D2" w:rsidR="005534C2" w:rsidRPr="00900140" w:rsidRDefault="005534C2" w:rsidP="00D87C3C">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L</w:t>
      </w:r>
      <w:r w:rsidR="00C23BC3">
        <w:rPr>
          <w:rFonts w:asciiTheme="minorHAnsi" w:eastAsia="Calibri" w:hAnsiTheme="minorHAnsi" w:cstheme="minorHAnsi"/>
        </w:rPr>
        <w:t xml:space="preserve">a </w:t>
      </w:r>
      <w:r w:rsidRPr="00900140">
        <w:rPr>
          <w:rFonts w:asciiTheme="minorHAnsi" w:eastAsia="Calibri" w:hAnsiTheme="minorHAnsi" w:cstheme="minorHAnsi"/>
        </w:rPr>
        <w:t xml:space="preserve">modulistica per partecipare al bando </w:t>
      </w:r>
      <w:r w:rsidR="00C23BC3">
        <w:rPr>
          <w:rFonts w:asciiTheme="minorHAnsi" w:eastAsia="Calibri" w:hAnsiTheme="minorHAnsi" w:cstheme="minorHAnsi"/>
        </w:rPr>
        <w:t>è scaricabile</w:t>
      </w:r>
      <w:r w:rsidRPr="00900140">
        <w:rPr>
          <w:rFonts w:asciiTheme="minorHAnsi" w:eastAsia="Calibri" w:hAnsiTheme="minorHAnsi" w:cstheme="minorHAnsi"/>
        </w:rPr>
        <w:t xml:space="preserve"> previa registrazione sul portale I-NEST </w:t>
      </w:r>
      <w:hyperlink r:id="rId15" w:history="1">
        <w:r w:rsidR="00C23BC3" w:rsidRPr="00BD7AED">
          <w:rPr>
            <w:rStyle w:val="Collegamentoipertestuale"/>
            <w:rFonts w:asciiTheme="minorHAnsi" w:eastAsia="Calibri" w:hAnsiTheme="minorHAnsi" w:cstheme="minorHAnsi"/>
          </w:rPr>
          <w:t>https://inest-digital.eu/</w:t>
        </w:r>
      </w:hyperlink>
      <w:r w:rsidR="00C23BC3">
        <w:rPr>
          <w:rFonts w:asciiTheme="minorHAnsi" w:eastAsia="Calibri" w:hAnsiTheme="minorHAnsi" w:cstheme="minorHAnsi"/>
        </w:rPr>
        <w:t xml:space="preserve"> visualizzando la news di annuncio del bando </w:t>
      </w:r>
      <w:hyperlink r:id="rId16" w:history="1">
        <w:r w:rsidR="00C23BC3" w:rsidRPr="00BD7AED">
          <w:rPr>
            <w:rStyle w:val="Collegamentoipertestuale"/>
            <w:rFonts w:asciiTheme="minorHAnsi" w:eastAsia="Calibri" w:hAnsiTheme="minorHAnsi" w:cstheme="minorHAnsi"/>
          </w:rPr>
          <w:t>https://bit.ly/3Zj4ju5</w:t>
        </w:r>
      </w:hyperlink>
      <w:r w:rsidR="00C23BC3">
        <w:rPr>
          <w:rFonts w:asciiTheme="minorHAnsi" w:eastAsia="Calibri" w:hAnsiTheme="minorHAnsi" w:cstheme="minorHAnsi"/>
        </w:rPr>
        <w:t xml:space="preserve"> </w:t>
      </w:r>
      <w:r w:rsidRPr="00900140">
        <w:rPr>
          <w:rFonts w:asciiTheme="minorHAnsi" w:eastAsia="Calibri" w:hAnsiTheme="minorHAnsi" w:cstheme="minorHAnsi"/>
        </w:rPr>
        <w:t>.</w:t>
      </w:r>
    </w:p>
    <w:p w14:paraId="0B1DFC77" w14:textId="77777777" w:rsidR="005534C2" w:rsidRPr="00900140" w:rsidRDefault="005534C2" w:rsidP="00A41F0E">
      <w:pPr>
        <w:pStyle w:val="Paragrafoelenco"/>
        <w:pBdr>
          <w:top w:val="nil"/>
          <w:left w:val="nil"/>
          <w:bottom w:val="nil"/>
          <w:right w:val="nil"/>
          <w:between w:val="nil"/>
          <w:bar w:val="nil"/>
        </w:pBdr>
        <w:spacing w:before="60" w:after="120"/>
        <w:ind w:left="567" w:hanging="283"/>
        <w:jc w:val="both"/>
        <w:rPr>
          <w:rFonts w:asciiTheme="minorHAnsi" w:eastAsia="Calibri" w:hAnsiTheme="minorHAnsi" w:cstheme="minorHAnsi"/>
        </w:rPr>
      </w:pPr>
    </w:p>
    <w:p w14:paraId="3F7EE1F0" w14:textId="77777777" w:rsidR="00A03EAF" w:rsidRPr="00900140" w:rsidRDefault="00A03EAF" w:rsidP="00D87C3C">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La domanda di partecipazione richiede le seguenti informazioni:</w:t>
      </w:r>
    </w:p>
    <w:p w14:paraId="01AE94D9"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900140">
        <w:rPr>
          <w:rFonts w:asciiTheme="minorHAnsi" w:eastAsia="Calibri" w:hAnsiTheme="minorHAnsi" w:cstheme="minorHAnsi"/>
        </w:rPr>
        <w:t>•</w:t>
      </w:r>
      <w:r w:rsidRPr="00900140">
        <w:rPr>
          <w:rFonts w:asciiTheme="minorHAnsi" w:eastAsia="Calibri" w:hAnsiTheme="minorHAnsi" w:cstheme="minorHAnsi"/>
        </w:rPr>
        <w:tab/>
        <w:t xml:space="preserve">Informazioni anagrafiche e di contatto (settore, fatturato, sede legale, numero di </w:t>
      </w:r>
      <w:r w:rsidRPr="003E6BA6">
        <w:rPr>
          <w:rFonts w:asciiTheme="minorHAnsi" w:eastAsia="Calibri" w:hAnsiTheme="minorHAnsi" w:cstheme="minorHAnsi"/>
        </w:rPr>
        <w:t>dipendenti);</w:t>
      </w:r>
    </w:p>
    <w:p w14:paraId="1B4C9330" w14:textId="4C76D43E" w:rsidR="00A03EAF" w:rsidRPr="003E6BA6" w:rsidRDefault="22C03F1D" w:rsidP="22C03F1D">
      <w:pPr>
        <w:pStyle w:val="Paragrafoelenco"/>
        <w:pBdr>
          <w:top w:val="nil"/>
          <w:left w:val="nil"/>
          <w:bottom w:val="nil"/>
          <w:right w:val="nil"/>
          <w:between w:val="nil"/>
          <w:bar w:val="nil"/>
        </w:pBdr>
        <w:spacing w:before="60" w:after="120"/>
        <w:ind w:left="567"/>
        <w:jc w:val="both"/>
        <w:rPr>
          <w:rFonts w:asciiTheme="minorHAnsi" w:eastAsia="Calibri" w:hAnsiTheme="minorHAnsi" w:cstheme="minorBidi"/>
        </w:rPr>
      </w:pPr>
      <w:r w:rsidRPr="003E6BA6">
        <w:rPr>
          <w:rFonts w:asciiTheme="minorHAnsi" w:eastAsia="Calibri" w:hAnsiTheme="minorHAnsi" w:cstheme="minorBidi"/>
        </w:rPr>
        <w:t>•</w:t>
      </w:r>
      <w:r w:rsidR="00A03EAF" w:rsidRPr="003E6BA6">
        <w:tab/>
      </w:r>
      <w:r w:rsidRPr="003E6BA6">
        <w:rPr>
          <w:rFonts w:asciiTheme="minorHAnsi" w:eastAsia="Calibri" w:hAnsiTheme="minorHAnsi" w:cstheme="minorBidi"/>
        </w:rPr>
        <w:t>una descrizione globale del contesto produttivo;</w:t>
      </w:r>
    </w:p>
    <w:p w14:paraId="21910873" w14:textId="0436FF5A"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3E6BA6">
        <w:rPr>
          <w:rFonts w:asciiTheme="minorHAnsi" w:eastAsia="Calibri" w:hAnsiTheme="minorHAnsi" w:cstheme="minorHAnsi"/>
        </w:rPr>
        <w:t>•</w:t>
      </w:r>
      <w:r w:rsidRPr="003E6BA6">
        <w:rPr>
          <w:rFonts w:asciiTheme="minorHAnsi" w:eastAsia="Calibri" w:hAnsiTheme="minorHAnsi" w:cstheme="minorHAnsi"/>
        </w:rPr>
        <w:tab/>
        <w:t xml:space="preserve">una esposizione chiara dei benefici che il progetto di innovazione avrà nell’ambito di applicazione </w:t>
      </w:r>
      <w:r w:rsidR="005339A7">
        <w:rPr>
          <w:rFonts w:asciiTheme="minorHAnsi" w:eastAsia="Calibri" w:hAnsiTheme="minorHAnsi" w:cstheme="minorHAnsi"/>
        </w:rPr>
        <w:t>con una</w:t>
      </w:r>
      <w:r w:rsidR="005339A7" w:rsidRPr="003E6BA6">
        <w:rPr>
          <w:rFonts w:asciiTheme="minorHAnsi" w:eastAsia="Calibri" w:hAnsiTheme="minorHAnsi" w:cstheme="minorHAnsi"/>
        </w:rPr>
        <w:t xml:space="preserve"> </w:t>
      </w:r>
      <w:r w:rsidR="005339A7">
        <w:rPr>
          <w:rFonts w:asciiTheme="minorHAnsi" w:eastAsia="Calibri" w:hAnsiTheme="minorHAnsi" w:cstheme="minorHAnsi"/>
        </w:rPr>
        <w:t>d</w:t>
      </w:r>
      <w:r w:rsidRPr="003E6BA6">
        <w:rPr>
          <w:rFonts w:asciiTheme="minorHAnsi" w:eastAsia="Calibri" w:hAnsiTheme="minorHAnsi" w:cstheme="minorHAnsi"/>
        </w:rPr>
        <w:t>escrizione del processo/prodotto/servizio che si intende innovare sfruttando le tecnologie digitali;</w:t>
      </w:r>
    </w:p>
    <w:p w14:paraId="53FDDF6C"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3E6BA6">
        <w:rPr>
          <w:rFonts w:asciiTheme="minorHAnsi" w:eastAsia="Calibri" w:hAnsiTheme="minorHAnsi" w:cstheme="minorHAnsi"/>
        </w:rPr>
        <w:t>•</w:t>
      </w:r>
      <w:r w:rsidRPr="003E6BA6">
        <w:rPr>
          <w:rFonts w:asciiTheme="minorHAnsi" w:eastAsia="Calibri" w:hAnsiTheme="minorHAnsi" w:cstheme="minorHAnsi"/>
        </w:rPr>
        <w:tab/>
        <w:t>Potenziale universalità della soluzione proposta, indicando la sua replicabilità in scenari o realtà affini con riferimento a singoli prodotti/servizi, processi o intere filiere produttive;</w:t>
      </w:r>
    </w:p>
    <w:p w14:paraId="4D711331"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3E6BA6">
        <w:rPr>
          <w:rFonts w:asciiTheme="minorHAnsi" w:eastAsia="Calibri" w:hAnsiTheme="minorHAnsi" w:cstheme="minorHAnsi"/>
        </w:rPr>
        <w:t>•</w:t>
      </w:r>
      <w:r w:rsidRPr="003E6BA6">
        <w:rPr>
          <w:rFonts w:asciiTheme="minorHAnsi" w:eastAsia="Calibri" w:hAnsiTheme="minorHAnsi" w:cstheme="minorHAnsi"/>
        </w:rPr>
        <w:tab/>
        <w:t>Descrizione dell’innovazione digitale desiderata indicando quale ricaduta avrebbe sull’ente in termini di sostenibilità ambientale, sociale e/o governance (in coerenza con i criteri ESG);</w:t>
      </w:r>
    </w:p>
    <w:p w14:paraId="05FA1A4B"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3E6BA6">
        <w:rPr>
          <w:rFonts w:asciiTheme="minorHAnsi" w:eastAsia="Calibri" w:hAnsiTheme="minorHAnsi" w:cstheme="minorHAnsi"/>
        </w:rPr>
        <w:t>•</w:t>
      </w:r>
      <w:r w:rsidRPr="003E6BA6">
        <w:rPr>
          <w:rFonts w:asciiTheme="minorHAnsi" w:eastAsia="Calibri" w:hAnsiTheme="minorHAnsi" w:cstheme="minorHAnsi"/>
        </w:rPr>
        <w:tab/>
        <w:t xml:space="preserve">Descrizione della ricaduta sulla filiera di ente e/o sul territorio in termini di sostenibilità ambientale, sociale e/o governance (in coerenza con i criteri ESG); </w:t>
      </w:r>
    </w:p>
    <w:p w14:paraId="66CF5A67"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r w:rsidRPr="003E6BA6">
        <w:rPr>
          <w:rFonts w:asciiTheme="minorHAnsi" w:eastAsia="Calibri" w:hAnsiTheme="minorHAnsi" w:cstheme="minorHAnsi"/>
        </w:rPr>
        <w:t>•</w:t>
      </w:r>
      <w:r w:rsidRPr="003E6BA6">
        <w:rPr>
          <w:rFonts w:asciiTheme="minorHAnsi" w:eastAsia="Calibri" w:hAnsiTheme="minorHAnsi" w:cstheme="minorHAnsi"/>
        </w:rPr>
        <w:tab/>
        <w:t>Descrizione della ricaduta a livello di filiera di imprese o sul territorio.</w:t>
      </w:r>
    </w:p>
    <w:p w14:paraId="3BCC133C" w14:textId="77777777" w:rsidR="00A03EAF" w:rsidRPr="003E6BA6" w:rsidRDefault="00A03EAF" w:rsidP="00A03EAF">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39940C12" w14:textId="01FF4400" w:rsidR="00A03EAF" w:rsidRPr="00A230B2" w:rsidRDefault="22C03F1D" w:rsidP="22C03F1D">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A9360D">
        <w:rPr>
          <w:rFonts w:asciiTheme="minorHAnsi" w:eastAsia="Calibri" w:hAnsiTheme="minorHAnsi" w:cstheme="minorHAnsi"/>
        </w:rPr>
        <w:t xml:space="preserve">Ciascun candidato è responsabile della completezza, della chiarezza nonché della veridicità dei dati e delle informazioni contenute nella documentazione e nei materiali predisposti e/o compilati nell’ambito della partecipazione al presente bando. </w:t>
      </w:r>
    </w:p>
    <w:p w14:paraId="758A5E44" w14:textId="247D744D" w:rsidR="00A03EAF" w:rsidRPr="00900140" w:rsidRDefault="00A03EAF" w:rsidP="22C03F1D">
      <w:pPr>
        <w:pStyle w:val="Paragrafoelenco"/>
        <w:pBdr>
          <w:top w:val="nil"/>
          <w:left w:val="nil"/>
          <w:bottom w:val="nil"/>
          <w:right w:val="nil"/>
          <w:between w:val="nil"/>
          <w:bar w:val="nil"/>
        </w:pBdr>
        <w:spacing w:before="60" w:after="120"/>
        <w:ind w:left="567" w:hanging="283"/>
        <w:jc w:val="both"/>
        <w:rPr>
          <w:color w:val="333333"/>
        </w:rPr>
      </w:pPr>
    </w:p>
    <w:p w14:paraId="519B40BE" w14:textId="4100B079" w:rsidR="00571DCC" w:rsidRDefault="22C03F1D" w:rsidP="22C03F1D">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Theme="minorEastAsia" w:hAnsiTheme="minorHAnsi" w:cstheme="minorBidi"/>
          <w:color w:val="333333"/>
        </w:rPr>
        <w:lastRenderedPageBreak/>
        <w:t xml:space="preserve">Ogni soggetto, al momento della presentazione della domanda, compila autonomamente un questionario di valutazione della maturità digitale (DMA - Digital </w:t>
      </w:r>
      <w:proofErr w:type="spellStart"/>
      <w:r w:rsidRPr="22C03F1D">
        <w:rPr>
          <w:rFonts w:asciiTheme="minorHAnsi" w:eastAsiaTheme="minorEastAsia" w:hAnsiTheme="minorHAnsi" w:cstheme="minorBidi"/>
          <w:color w:val="333333"/>
        </w:rPr>
        <w:t>Maturity</w:t>
      </w:r>
      <w:proofErr w:type="spellEnd"/>
      <w:r w:rsidRPr="22C03F1D">
        <w:rPr>
          <w:rFonts w:asciiTheme="minorHAnsi" w:eastAsiaTheme="minorEastAsia" w:hAnsiTheme="minorHAnsi" w:cstheme="minorBidi"/>
          <w:color w:val="333333"/>
        </w:rPr>
        <w:t xml:space="preserve"> </w:t>
      </w:r>
      <w:proofErr w:type="spellStart"/>
      <w:r w:rsidRPr="22C03F1D">
        <w:rPr>
          <w:rFonts w:asciiTheme="minorHAnsi" w:eastAsiaTheme="minorEastAsia" w:hAnsiTheme="minorHAnsi" w:cstheme="minorBidi"/>
          <w:color w:val="333333"/>
        </w:rPr>
        <w:t>Assessment</w:t>
      </w:r>
      <w:proofErr w:type="spellEnd"/>
      <w:r w:rsidRPr="22C03F1D">
        <w:rPr>
          <w:rFonts w:asciiTheme="minorHAnsi" w:eastAsiaTheme="minorEastAsia" w:hAnsiTheme="minorHAnsi" w:cstheme="minorBidi"/>
          <w:color w:val="333333"/>
        </w:rPr>
        <w:t>). In alternativa, può richiedere l’assistenza di un operatore.</w:t>
      </w:r>
    </w:p>
    <w:p w14:paraId="0B9BF3EE" w14:textId="279C1D58" w:rsidR="00571DCC" w:rsidRDefault="00571DCC" w:rsidP="22C03F1D">
      <w:pPr>
        <w:pStyle w:val="Paragrafoelenco"/>
        <w:pBdr>
          <w:top w:val="nil"/>
          <w:left w:val="nil"/>
          <w:bottom w:val="nil"/>
          <w:right w:val="nil"/>
          <w:between w:val="nil"/>
          <w:bar w:val="nil"/>
        </w:pBdr>
        <w:spacing w:before="60" w:after="120"/>
        <w:ind w:left="567" w:hanging="283"/>
        <w:jc w:val="both"/>
        <w:rPr>
          <w:rFonts w:asciiTheme="minorHAnsi" w:eastAsia="Calibri" w:hAnsiTheme="minorHAnsi" w:cstheme="minorBidi"/>
        </w:rPr>
      </w:pPr>
    </w:p>
    <w:p w14:paraId="42C018C3" w14:textId="162C142F" w:rsidR="00571DCC" w:rsidRDefault="22C03F1D" w:rsidP="22C03F1D">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La domanda e i relativi allegati devono essere firmati digitalmente dal legale rappresentante del soggetto richiedente, a pena di inammissibilità.</w:t>
      </w:r>
    </w:p>
    <w:p w14:paraId="5E82C788" w14:textId="77777777" w:rsidR="00571DCC" w:rsidRPr="00571DCC" w:rsidRDefault="00571DCC" w:rsidP="00571DCC">
      <w:pPr>
        <w:pStyle w:val="Paragrafoelenco"/>
        <w:rPr>
          <w:rFonts w:asciiTheme="minorHAnsi" w:eastAsia="Calibri" w:hAnsiTheme="minorHAnsi" w:cstheme="minorHAnsi"/>
        </w:rPr>
      </w:pPr>
    </w:p>
    <w:p w14:paraId="0CE8261C" w14:textId="4FCF8980" w:rsidR="00E13C0B" w:rsidRDefault="00FC1DEF" w:rsidP="00571DCC">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571DCC">
        <w:rPr>
          <w:rFonts w:asciiTheme="minorHAnsi" w:eastAsia="Calibri" w:hAnsiTheme="minorHAnsi" w:cstheme="minorHAnsi"/>
        </w:rPr>
        <w:t xml:space="preserve">Tutte le comunicazioni tra </w:t>
      </w:r>
      <w:r w:rsidR="00571DCC" w:rsidRPr="00571DCC">
        <w:rPr>
          <w:rFonts w:asciiTheme="minorHAnsi" w:eastAsia="Calibri" w:hAnsiTheme="minorHAnsi" w:cstheme="minorHAnsi"/>
        </w:rPr>
        <w:t xml:space="preserve">I-NEST </w:t>
      </w:r>
      <w:r w:rsidRPr="00571DCC">
        <w:rPr>
          <w:rFonts w:asciiTheme="minorHAnsi" w:eastAsia="Calibri" w:hAnsiTheme="minorHAnsi" w:cstheme="minorHAnsi"/>
        </w:rPr>
        <w:t xml:space="preserve">e </w:t>
      </w:r>
      <w:r w:rsidR="00A03EAF" w:rsidRPr="00571DCC">
        <w:rPr>
          <w:rFonts w:asciiTheme="minorHAnsi" w:eastAsia="Calibri" w:hAnsiTheme="minorHAnsi" w:cstheme="minorHAnsi"/>
        </w:rPr>
        <w:t>i soggetti beneficiari</w:t>
      </w:r>
      <w:r w:rsidR="00E13C0B" w:rsidRPr="00571DCC">
        <w:rPr>
          <w:rFonts w:asciiTheme="minorHAnsi" w:eastAsia="Calibri" w:hAnsiTheme="minorHAnsi" w:cstheme="minorHAnsi"/>
        </w:rPr>
        <w:t xml:space="preserve"> si</w:t>
      </w:r>
      <w:r w:rsidRPr="00571DCC">
        <w:rPr>
          <w:rFonts w:asciiTheme="minorHAnsi" w:eastAsia="Calibri" w:hAnsiTheme="minorHAnsi" w:cstheme="minorHAnsi"/>
        </w:rPr>
        <w:t xml:space="preserve"> intendono validamente ed efficacemente effettuate qualora </w:t>
      </w:r>
      <w:r w:rsidR="00A8727C" w:rsidRPr="00571DCC">
        <w:rPr>
          <w:rFonts w:asciiTheme="minorHAnsi" w:eastAsia="Calibri" w:hAnsiTheme="minorHAnsi" w:cstheme="minorHAnsi"/>
        </w:rPr>
        <w:t xml:space="preserve">rese tra </w:t>
      </w:r>
      <w:r w:rsidRPr="00571DCC">
        <w:rPr>
          <w:rFonts w:asciiTheme="minorHAnsi" w:eastAsia="Calibri" w:hAnsiTheme="minorHAnsi" w:cstheme="minorHAnsi"/>
        </w:rPr>
        <w:t xml:space="preserve">l’indirizzo PEC </w:t>
      </w:r>
      <w:bookmarkStart w:id="20" w:name="_Hlk106363344"/>
      <w:r w:rsidR="00571DCC">
        <w:rPr>
          <w:rFonts w:asciiTheme="minorHAnsi" w:eastAsia="Calibri" w:hAnsiTheme="minorHAnsi" w:cstheme="minorHAnsi"/>
        </w:rPr>
        <w:fldChar w:fldCharType="begin"/>
      </w:r>
      <w:r w:rsidR="00571DCC">
        <w:rPr>
          <w:rFonts w:asciiTheme="minorHAnsi" w:eastAsia="Calibri" w:hAnsiTheme="minorHAnsi" w:cstheme="minorHAnsi"/>
        </w:rPr>
        <w:instrText>HYPERLINK "mailto:</w:instrText>
      </w:r>
      <w:r w:rsidR="00571DCC" w:rsidRPr="00571DCC">
        <w:rPr>
          <w:rFonts w:asciiTheme="minorHAnsi" w:eastAsia="Calibri" w:hAnsiTheme="minorHAnsi" w:cstheme="minorHAnsi"/>
        </w:rPr>
        <w:instrText>cnit@pec.it</w:instrText>
      </w:r>
      <w:r w:rsidR="00571DCC">
        <w:rPr>
          <w:rFonts w:asciiTheme="minorHAnsi" w:eastAsia="Calibri" w:hAnsiTheme="minorHAnsi" w:cstheme="minorHAnsi"/>
        </w:rPr>
        <w:instrText>"</w:instrText>
      </w:r>
      <w:r w:rsidR="00571DCC">
        <w:rPr>
          <w:rFonts w:asciiTheme="minorHAnsi" w:eastAsia="Calibri" w:hAnsiTheme="minorHAnsi" w:cstheme="minorHAnsi"/>
        </w:rPr>
      </w:r>
      <w:r w:rsidR="00571DCC">
        <w:rPr>
          <w:rFonts w:asciiTheme="minorHAnsi" w:eastAsia="Calibri" w:hAnsiTheme="minorHAnsi" w:cstheme="minorHAnsi"/>
        </w:rPr>
        <w:fldChar w:fldCharType="separate"/>
      </w:r>
      <w:r w:rsidR="00571DCC" w:rsidRPr="00B35F9B">
        <w:rPr>
          <w:rStyle w:val="Collegamentoipertestuale"/>
          <w:rFonts w:asciiTheme="minorHAnsi" w:eastAsia="Calibri" w:hAnsiTheme="minorHAnsi" w:cstheme="minorHAnsi"/>
        </w:rPr>
        <w:t>cnit@pec.it</w:t>
      </w:r>
      <w:r w:rsidR="00571DCC">
        <w:rPr>
          <w:rFonts w:asciiTheme="minorHAnsi" w:eastAsia="Calibri" w:hAnsiTheme="minorHAnsi" w:cstheme="minorHAnsi"/>
        </w:rPr>
        <w:fldChar w:fldCharType="end"/>
      </w:r>
      <w:r w:rsidR="00571DCC" w:rsidRPr="00571DCC">
        <w:rPr>
          <w:rFonts w:asciiTheme="minorHAnsi" w:eastAsia="Calibri" w:hAnsiTheme="minorHAnsi" w:cstheme="minorHAnsi"/>
        </w:rPr>
        <w:t xml:space="preserve"> </w:t>
      </w:r>
      <w:r w:rsidR="00B11A64" w:rsidRPr="00571DCC">
        <w:rPr>
          <w:rFonts w:asciiTheme="minorHAnsi" w:eastAsia="Calibri" w:hAnsiTheme="minorHAnsi" w:cstheme="minorHAnsi"/>
        </w:rPr>
        <w:t xml:space="preserve">e l’indirizzo PEC indicato </w:t>
      </w:r>
      <w:r w:rsidR="00D05E6D" w:rsidRPr="00571DCC">
        <w:rPr>
          <w:rFonts w:asciiTheme="minorHAnsi" w:eastAsia="Calibri" w:hAnsiTheme="minorHAnsi" w:cstheme="minorHAnsi"/>
        </w:rPr>
        <w:t xml:space="preserve">come domicilio </w:t>
      </w:r>
      <w:r w:rsidR="00B11A64" w:rsidRPr="00571DCC">
        <w:rPr>
          <w:rFonts w:asciiTheme="minorHAnsi" w:eastAsia="Calibri" w:hAnsiTheme="minorHAnsi" w:cstheme="minorHAnsi"/>
        </w:rPr>
        <w:t>nella do</w:t>
      </w:r>
      <w:r w:rsidR="00D05E6D" w:rsidRPr="00571DCC">
        <w:rPr>
          <w:rFonts w:asciiTheme="minorHAnsi" w:eastAsia="Calibri" w:hAnsiTheme="minorHAnsi" w:cstheme="minorHAnsi"/>
        </w:rPr>
        <w:t>manda</w:t>
      </w:r>
      <w:r w:rsidR="00860B2F" w:rsidRPr="00571DCC">
        <w:rPr>
          <w:rFonts w:asciiTheme="minorHAnsi" w:eastAsia="Calibri" w:hAnsiTheme="minorHAnsi" w:cstheme="minorHAnsi"/>
        </w:rPr>
        <w:t xml:space="preserve"> di </w:t>
      </w:r>
      <w:r w:rsidR="00096EDE" w:rsidRPr="00571DCC">
        <w:rPr>
          <w:rFonts w:asciiTheme="minorHAnsi" w:eastAsia="Calibri" w:hAnsiTheme="minorHAnsi" w:cstheme="minorHAnsi"/>
        </w:rPr>
        <w:t>contributo</w:t>
      </w:r>
      <w:r w:rsidR="00571DCC" w:rsidRPr="00571DCC">
        <w:rPr>
          <w:rFonts w:asciiTheme="minorHAnsi" w:eastAsia="Calibri" w:hAnsiTheme="minorHAnsi" w:cstheme="minorHAnsi"/>
        </w:rPr>
        <w:t>, inserendo esplicito riferimento a “I-NEST” nell’oggetto</w:t>
      </w:r>
      <w:r w:rsidR="0030364B" w:rsidRPr="00571DCC">
        <w:rPr>
          <w:rFonts w:asciiTheme="minorHAnsi" w:eastAsia="Calibri" w:hAnsiTheme="minorHAnsi" w:cstheme="minorHAnsi"/>
        </w:rPr>
        <w:t>.</w:t>
      </w:r>
      <w:bookmarkEnd w:id="20"/>
    </w:p>
    <w:p w14:paraId="22265F7A" w14:textId="77777777" w:rsidR="00571DCC" w:rsidRPr="00571DCC" w:rsidRDefault="00571DCC" w:rsidP="00571DCC">
      <w:pPr>
        <w:pStyle w:val="Paragrafoelenco"/>
        <w:rPr>
          <w:rFonts w:asciiTheme="minorHAnsi" w:eastAsia="Calibri" w:hAnsiTheme="minorHAnsi" w:cstheme="minorHAnsi"/>
        </w:rPr>
      </w:pPr>
    </w:p>
    <w:p w14:paraId="4E58078C" w14:textId="77777777" w:rsidR="00571DCC" w:rsidRPr="00A230B2" w:rsidRDefault="00571DCC" w:rsidP="00A230B2">
      <w:pPr>
        <w:pBdr>
          <w:top w:val="nil"/>
          <w:left w:val="nil"/>
          <w:bottom w:val="nil"/>
          <w:right w:val="nil"/>
          <w:between w:val="nil"/>
          <w:bar w:val="nil"/>
        </w:pBdr>
        <w:spacing w:before="60" w:after="120"/>
        <w:jc w:val="both"/>
        <w:rPr>
          <w:rFonts w:asciiTheme="minorHAnsi" w:eastAsia="Calibri" w:hAnsiTheme="minorHAnsi" w:cstheme="minorHAnsi"/>
        </w:rPr>
      </w:pPr>
    </w:p>
    <w:p w14:paraId="11CAC4E2" w14:textId="0AB411D9" w:rsidR="002969A5" w:rsidRPr="00900140" w:rsidRDefault="22C03F1D" w:rsidP="22C03F1D">
      <w:pPr>
        <w:pStyle w:val="Paragrafoelenco"/>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 xml:space="preserve">Il Soggetto </w:t>
      </w:r>
      <w:r w:rsidRPr="22C03F1D">
        <w:rPr>
          <w:rFonts w:asciiTheme="minorHAnsi" w:hAnsiTheme="minorHAnsi" w:cstheme="minorBidi"/>
        </w:rPr>
        <w:t>ges</w:t>
      </w:r>
      <w:r w:rsidRPr="22C03F1D">
        <w:rPr>
          <w:rFonts w:asciiTheme="minorHAnsi" w:eastAsia="Calibri" w:hAnsiTheme="minorHAnsi" w:cstheme="minorBidi"/>
        </w:rPr>
        <w:t>tore non assume responsabilità per eventuali ritardi e/o disguidi nella presentazione della domanda comunque imputabili a fatto di terzi, a caso fortuito o forza maggiore né per lo smarrimento di comunicazioni dipendente da inesatte indicazioni del recapito da parte del soggetto richiedente.</w:t>
      </w:r>
    </w:p>
    <w:p w14:paraId="31678209" w14:textId="1AAA86B6" w:rsidR="002969A5" w:rsidRPr="00A230B2" w:rsidRDefault="002969A5" w:rsidP="00A230B2">
      <w:pPr>
        <w:pBdr>
          <w:top w:val="nil"/>
          <w:left w:val="nil"/>
          <w:bottom w:val="nil"/>
          <w:right w:val="nil"/>
          <w:between w:val="nil"/>
          <w:bar w:val="nil"/>
        </w:pBdr>
        <w:spacing w:before="60" w:after="120"/>
        <w:jc w:val="both"/>
        <w:rPr>
          <w:rFonts w:asciiTheme="minorHAnsi" w:eastAsia="Calibri" w:hAnsiTheme="minorHAnsi" w:cstheme="minorBidi"/>
        </w:rPr>
      </w:pPr>
    </w:p>
    <w:p w14:paraId="56AB0332" w14:textId="04A766C9" w:rsidR="002969A5" w:rsidRPr="00900140" w:rsidRDefault="22C03F1D" w:rsidP="22C03F1D">
      <w:pPr>
        <w:numPr>
          <w:ilvl w:val="0"/>
          <w:numId w:val="12"/>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Ogni soggetto può essere beneficiario dei contributi di cui all’Art. 7 una sola volta.</w:t>
      </w:r>
    </w:p>
    <w:p w14:paraId="711D93E6" w14:textId="40A94ADD" w:rsidR="002969A5" w:rsidRPr="00900140" w:rsidRDefault="002969A5" w:rsidP="00A230B2">
      <w:pPr>
        <w:pBdr>
          <w:top w:val="nil"/>
          <w:left w:val="nil"/>
          <w:bottom w:val="nil"/>
          <w:right w:val="nil"/>
          <w:between w:val="nil"/>
          <w:bar w:val="nil"/>
        </w:pBdr>
        <w:spacing w:before="60" w:after="120"/>
        <w:jc w:val="both"/>
        <w:rPr>
          <w:rFonts w:asciiTheme="minorHAnsi" w:eastAsia="Calibri" w:hAnsiTheme="minorHAnsi" w:cstheme="minorBidi"/>
        </w:rPr>
      </w:pPr>
    </w:p>
    <w:p w14:paraId="2BEB5581" w14:textId="6F8EEB83" w:rsidR="002969A5" w:rsidRPr="00900140" w:rsidRDefault="22C03F1D" w:rsidP="22C03F1D">
      <w:pPr>
        <w:pStyle w:val="Paragrafoelenco"/>
        <w:numPr>
          <w:ilvl w:val="0"/>
          <w:numId w:val="12"/>
        </w:numPr>
        <w:pBdr>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 xml:space="preserve">In fase di presentazione della domanda di partecipazione sarà possibile fare richiesta di accedere servizi di formazione offerti da I-NEST </w:t>
      </w:r>
      <w:r w:rsidRPr="22C03F1D">
        <w:rPr>
          <w:rFonts w:ascii="Aptos" w:eastAsia="Aptos" w:hAnsi="Aptos" w:cs="Aptos"/>
          <w:color w:val="000000" w:themeColor="text1"/>
          <w:sz w:val="22"/>
          <w:szCs w:val="22"/>
        </w:rPr>
        <w:t xml:space="preserve">indipendentemente dall’esito della selezione prevista da questo bando e </w:t>
      </w:r>
      <w:r w:rsidRPr="22C03F1D">
        <w:rPr>
          <w:rFonts w:asciiTheme="minorHAnsi" w:eastAsia="Calibri" w:hAnsiTheme="minorHAnsi" w:cstheme="minorBidi"/>
        </w:rPr>
        <w:t>senza necessità di produrre ulteriore documentazione. I costi degli interventi formativi saranno riportati nel Registro Nazionale degli Aiuti di Stato così come indicato al successivo Art. 14.</w:t>
      </w:r>
    </w:p>
    <w:p w14:paraId="44EBA0D3" w14:textId="1AF8F9CA" w:rsidR="16C516D8" w:rsidRDefault="16C516D8" w:rsidP="16C516D8">
      <w:pPr>
        <w:pStyle w:val="Paragrafoelenco"/>
        <w:pBdr>
          <w:top w:val="nil"/>
          <w:left w:val="nil"/>
          <w:bottom w:val="nil"/>
          <w:right w:val="nil"/>
          <w:between w:val="nil"/>
          <w:bar w:val="nil"/>
        </w:pBdr>
        <w:spacing w:before="60" w:after="120"/>
        <w:ind w:left="567" w:hanging="283"/>
        <w:jc w:val="both"/>
        <w:rPr>
          <w:rFonts w:asciiTheme="minorHAnsi" w:eastAsia="Calibri" w:hAnsiTheme="minorHAnsi" w:cstheme="minorBidi"/>
        </w:rPr>
      </w:pPr>
    </w:p>
    <w:p w14:paraId="75210C5C" w14:textId="0DA2639B" w:rsidR="007B0416"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21" w:name="_Toc126154915"/>
      <w:bookmarkStart w:id="22" w:name="_Toc1662661722"/>
      <w:r w:rsidRPr="22C03F1D">
        <w:rPr>
          <w:rFonts w:asciiTheme="minorHAnsi" w:hAnsiTheme="minorHAnsi" w:cstheme="minorBidi"/>
          <w:b/>
          <w:bCs/>
          <w:smallCaps/>
          <w:sz w:val="24"/>
          <w:szCs w:val="24"/>
        </w:rPr>
        <w:t xml:space="preserve">Articolo 10 - Istruttoria delle domande e </w:t>
      </w:r>
      <w:bookmarkEnd w:id="21"/>
      <w:r w:rsidRPr="22C03F1D">
        <w:rPr>
          <w:rFonts w:asciiTheme="minorHAnsi" w:hAnsiTheme="minorHAnsi" w:cstheme="minorBidi"/>
          <w:b/>
          <w:bCs/>
          <w:smallCaps/>
          <w:sz w:val="24"/>
          <w:szCs w:val="24"/>
        </w:rPr>
        <w:t>graduatoria</w:t>
      </w:r>
      <w:bookmarkEnd w:id="22"/>
    </w:p>
    <w:p w14:paraId="43CF7DFE" w14:textId="30B835A8" w:rsidR="00A03EAF" w:rsidRPr="00413EA6" w:rsidRDefault="22C03F1D" w:rsidP="22C03F1D">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I contributi di cui all’Art. 7 sono concessi sulla base di una procedura valutativa a graduatoria finale.</w:t>
      </w:r>
    </w:p>
    <w:p w14:paraId="5E8762EF" w14:textId="57659F09" w:rsidR="000732F2" w:rsidRPr="000732F2" w:rsidRDefault="00474BAB">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0732F2">
        <w:rPr>
          <w:rFonts w:asciiTheme="minorHAnsi" w:eastAsia="Calibri" w:hAnsiTheme="minorHAnsi" w:cstheme="minorHAnsi"/>
        </w:rPr>
        <w:t xml:space="preserve">L’istruttoria di ricevibilità e ammissibilità </w:t>
      </w:r>
      <w:r w:rsidRPr="000732F2">
        <w:rPr>
          <w:rFonts w:asciiTheme="minorHAnsi" w:hAnsiTheme="minorHAnsi" w:cstheme="minorHAnsi"/>
        </w:rPr>
        <w:t>delle domande, nel rispetto dei requisiti di cui agli articoli 4 e 10</w:t>
      </w:r>
      <w:r w:rsidRPr="000732F2">
        <w:rPr>
          <w:rFonts w:asciiTheme="minorHAnsi" w:eastAsia="Calibri" w:hAnsiTheme="minorHAnsi" w:cstheme="minorHAnsi"/>
        </w:rPr>
        <w:t xml:space="preserve"> </w:t>
      </w:r>
      <w:r w:rsidR="000732F2" w:rsidRPr="000732F2">
        <w:rPr>
          <w:rFonts w:asciiTheme="minorHAnsi" w:eastAsia="Calibri" w:hAnsiTheme="minorHAnsi" w:cstheme="minorHAnsi"/>
        </w:rPr>
        <w:t xml:space="preserve">è </w:t>
      </w:r>
      <w:r w:rsidRPr="000732F2">
        <w:rPr>
          <w:rFonts w:asciiTheme="minorHAnsi" w:eastAsia="Calibri" w:hAnsiTheme="minorHAnsi" w:cstheme="minorHAnsi"/>
        </w:rPr>
        <w:t xml:space="preserve">effettuata dal </w:t>
      </w:r>
      <w:r w:rsidR="00364201">
        <w:rPr>
          <w:rFonts w:asciiTheme="minorHAnsi" w:eastAsia="Calibri" w:hAnsiTheme="minorHAnsi" w:cstheme="minorHAnsi"/>
        </w:rPr>
        <w:t>S</w:t>
      </w:r>
      <w:r w:rsidR="00364201" w:rsidRPr="000732F2">
        <w:rPr>
          <w:rFonts w:asciiTheme="minorHAnsi" w:eastAsia="Calibri" w:hAnsiTheme="minorHAnsi" w:cstheme="minorHAnsi"/>
        </w:rPr>
        <w:t xml:space="preserve">oggetto </w:t>
      </w:r>
      <w:r w:rsidRPr="000732F2">
        <w:rPr>
          <w:rFonts w:asciiTheme="minorHAnsi" w:eastAsia="Calibri" w:hAnsiTheme="minorHAnsi" w:cstheme="minorHAnsi"/>
        </w:rPr>
        <w:t>gestore.</w:t>
      </w:r>
      <w:r w:rsidR="000732F2" w:rsidRPr="000732F2">
        <w:rPr>
          <w:rFonts w:asciiTheme="minorHAnsi" w:eastAsia="Calibri" w:hAnsiTheme="minorHAnsi" w:cstheme="minorHAnsi"/>
        </w:rPr>
        <w:t xml:space="preserve"> In caso di esito negativo della valutazione di ricevibilità e ammissibilità, il </w:t>
      </w:r>
      <w:r w:rsidR="00364201">
        <w:rPr>
          <w:rFonts w:asciiTheme="minorHAnsi" w:eastAsia="Calibri" w:hAnsiTheme="minorHAnsi" w:cstheme="minorHAnsi"/>
        </w:rPr>
        <w:t>S</w:t>
      </w:r>
      <w:r w:rsidR="00364201" w:rsidRPr="000732F2">
        <w:rPr>
          <w:rFonts w:asciiTheme="minorHAnsi" w:eastAsia="Calibri" w:hAnsiTheme="minorHAnsi" w:cstheme="minorHAnsi"/>
        </w:rPr>
        <w:t xml:space="preserve">oggetto </w:t>
      </w:r>
      <w:r w:rsidR="00364201">
        <w:rPr>
          <w:rFonts w:asciiTheme="minorHAnsi" w:eastAsia="Calibri" w:hAnsiTheme="minorHAnsi" w:cstheme="minorHAnsi"/>
        </w:rPr>
        <w:t>ges</w:t>
      </w:r>
      <w:r w:rsidR="00364201" w:rsidRPr="000732F2">
        <w:rPr>
          <w:rFonts w:asciiTheme="minorHAnsi" w:eastAsia="Calibri" w:hAnsiTheme="minorHAnsi" w:cstheme="minorHAnsi"/>
        </w:rPr>
        <w:t xml:space="preserve">tore </w:t>
      </w:r>
      <w:r w:rsidR="000732F2" w:rsidRPr="000732F2">
        <w:rPr>
          <w:rFonts w:asciiTheme="minorHAnsi" w:eastAsia="Calibri" w:hAnsiTheme="minorHAnsi" w:cstheme="minorHAnsi"/>
        </w:rPr>
        <w:t>comunica l’esito ai soggetti richiedenti, indicando le ragioni del rigetto della domanda.</w:t>
      </w:r>
    </w:p>
    <w:p w14:paraId="26D1599E" w14:textId="5E5524AA" w:rsidR="00A03EAF" w:rsidRPr="00900140" w:rsidRDefault="22C03F1D" w:rsidP="22C03F1D">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 xml:space="preserve">La valutazione tecnica delle domande di partecipazione che hanno superato positivamente l’istruttoria di cui al precedente comma è effettuata da una commissione tecnica, la quale sarà composta da rappresentanti dei partner di cui all’Art. 1, nel numero minimo di 4 esponenti. </w:t>
      </w:r>
    </w:p>
    <w:p w14:paraId="5532F1CF" w14:textId="05671AC4" w:rsidR="001F0FC1" w:rsidRPr="00900140" w:rsidRDefault="22C03F1D" w:rsidP="22C03F1D">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Bidi"/>
        </w:rPr>
      </w:pPr>
      <w:r w:rsidRPr="22C03F1D">
        <w:rPr>
          <w:rFonts w:asciiTheme="minorHAnsi" w:eastAsia="Calibri" w:hAnsiTheme="minorHAnsi" w:cstheme="minorBidi"/>
        </w:rPr>
        <w:t>La valutazione avverrà secondo i criteri riportati in Tabella 1.</w:t>
      </w:r>
    </w:p>
    <w:p w14:paraId="5F3A69AF" w14:textId="3ADE3B4C" w:rsidR="003E6BA6" w:rsidRDefault="003E6BA6">
      <w:pPr>
        <w:spacing w:after="160" w:line="259" w:lineRule="auto"/>
        <w:rPr>
          <w:rFonts w:asciiTheme="minorHAnsi" w:eastAsia="Calibri" w:hAnsiTheme="minorHAnsi" w:cstheme="minorBidi"/>
        </w:rPr>
      </w:pPr>
      <w:r>
        <w:rPr>
          <w:rFonts w:asciiTheme="minorHAnsi" w:eastAsia="Calibri" w:hAnsiTheme="minorHAnsi" w:cstheme="minorBidi"/>
        </w:rPr>
        <w:br w:type="page"/>
      </w:r>
    </w:p>
    <w:p w14:paraId="7A95991D" w14:textId="77777777" w:rsidR="4CB44847" w:rsidRDefault="4CB44847" w:rsidP="22C03F1D">
      <w:pPr>
        <w:pStyle w:val="Paragrafoelenco"/>
        <w:pBdr>
          <w:top w:val="nil"/>
          <w:left w:val="nil"/>
          <w:bottom w:val="nil"/>
          <w:right w:val="nil"/>
          <w:between w:val="nil"/>
          <w:bar w:val="nil"/>
        </w:pBdr>
        <w:spacing w:before="60" w:after="120"/>
        <w:ind w:left="567" w:hanging="283"/>
        <w:jc w:val="both"/>
        <w:rPr>
          <w:rFonts w:asciiTheme="minorHAnsi" w:eastAsia="Calibri" w:hAnsiTheme="minorHAnsi" w:cstheme="minorBidi"/>
        </w:rPr>
      </w:pPr>
    </w:p>
    <w:p w14:paraId="4F3AD3D4" w14:textId="163D71D9" w:rsidR="001F0FC1" w:rsidRPr="00546746" w:rsidRDefault="000732F2" w:rsidP="00BB3AC7">
      <w:pPr>
        <w:pStyle w:val="Paragrafoelenco"/>
        <w:spacing w:before="60" w:after="120"/>
        <w:ind w:left="709" w:hanging="425"/>
        <w:jc w:val="both"/>
        <w:rPr>
          <w:rFonts w:asciiTheme="minorHAnsi" w:eastAsia="Calibri" w:hAnsiTheme="minorHAnsi" w:cstheme="minorHAnsi"/>
          <w:i/>
          <w:iCs/>
        </w:rPr>
      </w:pPr>
      <w:r w:rsidRPr="00546746">
        <w:rPr>
          <w:rFonts w:asciiTheme="minorHAnsi" w:eastAsia="Calibri" w:hAnsiTheme="minorHAnsi" w:cstheme="minorHAnsi"/>
          <w:i/>
          <w:iCs/>
        </w:rPr>
        <w:t>Tabella 1</w:t>
      </w:r>
    </w:p>
    <w:tbl>
      <w:tblPr>
        <w:tblStyle w:val="Grigliatabella1"/>
        <w:tblW w:w="9715" w:type="dxa"/>
        <w:tblLook w:val="04A0" w:firstRow="1" w:lastRow="0" w:firstColumn="1" w:lastColumn="0" w:noHBand="0" w:noVBand="1"/>
      </w:tblPr>
      <w:tblGrid>
        <w:gridCol w:w="510"/>
        <w:gridCol w:w="7900"/>
        <w:gridCol w:w="1305"/>
      </w:tblGrid>
      <w:tr w:rsidR="00A03EAF" w:rsidRPr="00A03EAF" w14:paraId="7A2305F3" w14:textId="77777777" w:rsidTr="22C03F1D">
        <w:trPr>
          <w:trHeight w:val="300"/>
        </w:trPr>
        <w:tc>
          <w:tcPr>
            <w:tcW w:w="510" w:type="dxa"/>
          </w:tcPr>
          <w:p w14:paraId="0322185D" w14:textId="77777777" w:rsidR="00A03EAF" w:rsidRPr="00A03EAF" w:rsidRDefault="00A03EAF" w:rsidP="00A03EAF">
            <w:pPr>
              <w:jc w:val="center"/>
              <w:rPr>
                <w:rFonts w:asciiTheme="minorHAnsi" w:eastAsiaTheme="minorHAnsi" w:hAnsiTheme="minorHAnsi" w:cstheme="minorHAnsi"/>
                <w:b/>
                <w:bCs/>
                <w:color w:val="000000" w:themeColor="text1"/>
                <w:lang w:eastAsia="en-US"/>
              </w:rPr>
            </w:pPr>
            <w:r w:rsidRPr="00A03EAF">
              <w:rPr>
                <w:rFonts w:asciiTheme="minorHAnsi" w:eastAsiaTheme="minorHAnsi" w:hAnsiTheme="minorHAnsi" w:cstheme="minorHAnsi"/>
                <w:b/>
                <w:bCs/>
                <w:color w:val="000000" w:themeColor="text1"/>
                <w:lang w:eastAsia="en-US"/>
              </w:rPr>
              <w:t>N.</w:t>
            </w:r>
          </w:p>
        </w:tc>
        <w:tc>
          <w:tcPr>
            <w:tcW w:w="7900" w:type="dxa"/>
          </w:tcPr>
          <w:p w14:paraId="4E0D611B" w14:textId="77777777" w:rsidR="00A03EAF" w:rsidRPr="00A03EAF" w:rsidRDefault="00A03EAF" w:rsidP="00A03EAF">
            <w:pPr>
              <w:jc w:val="center"/>
              <w:rPr>
                <w:rFonts w:asciiTheme="minorHAnsi" w:eastAsiaTheme="minorHAnsi" w:hAnsiTheme="minorHAnsi" w:cstheme="minorHAnsi"/>
                <w:b/>
                <w:bCs/>
                <w:color w:val="000000" w:themeColor="text1"/>
                <w:lang w:eastAsia="en-US"/>
              </w:rPr>
            </w:pPr>
            <w:r w:rsidRPr="00A03EAF">
              <w:rPr>
                <w:rFonts w:asciiTheme="minorHAnsi" w:eastAsiaTheme="minorHAnsi" w:hAnsiTheme="minorHAnsi" w:cstheme="minorHAnsi"/>
                <w:b/>
                <w:bCs/>
                <w:color w:val="000000" w:themeColor="text1"/>
                <w:lang w:eastAsia="en-US"/>
              </w:rPr>
              <w:t>Criterio</w:t>
            </w:r>
          </w:p>
        </w:tc>
        <w:tc>
          <w:tcPr>
            <w:tcW w:w="1305" w:type="dxa"/>
          </w:tcPr>
          <w:p w14:paraId="725320ED" w14:textId="77777777" w:rsidR="00A03EAF" w:rsidRPr="00A03EAF" w:rsidRDefault="00A03EAF" w:rsidP="00A03EAF">
            <w:pPr>
              <w:jc w:val="center"/>
              <w:rPr>
                <w:rFonts w:asciiTheme="minorHAnsi" w:eastAsiaTheme="minorHAnsi" w:hAnsiTheme="minorHAnsi" w:cstheme="minorHAnsi"/>
                <w:b/>
                <w:bCs/>
                <w:color w:val="000000" w:themeColor="text1"/>
                <w:lang w:eastAsia="en-US"/>
              </w:rPr>
            </w:pPr>
            <w:r w:rsidRPr="00A03EAF">
              <w:rPr>
                <w:rFonts w:asciiTheme="minorHAnsi" w:eastAsiaTheme="minorHAnsi" w:hAnsiTheme="minorHAnsi" w:cstheme="minorHAnsi"/>
                <w:b/>
                <w:bCs/>
                <w:color w:val="000000" w:themeColor="text1"/>
                <w:lang w:eastAsia="en-US"/>
              </w:rPr>
              <w:t>Punteggio massimo</w:t>
            </w:r>
          </w:p>
        </w:tc>
      </w:tr>
      <w:tr w:rsidR="00A03EAF" w:rsidRPr="00A03EAF" w14:paraId="5B2A3E6A" w14:textId="77777777" w:rsidTr="22C03F1D">
        <w:trPr>
          <w:trHeight w:val="300"/>
        </w:trPr>
        <w:tc>
          <w:tcPr>
            <w:tcW w:w="510" w:type="dxa"/>
          </w:tcPr>
          <w:p w14:paraId="2CA8442C"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1</w:t>
            </w:r>
          </w:p>
        </w:tc>
        <w:tc>
          <w:tcPr>
            <w:tcW w:w="7900" w:type="dxa"/>
          </w:tcPr>
          <w:p w14:paraId="4E4C206E" w14:textId="76BBD6DD" w:rsidR="00A03EAF" w:rsidRPr="00A03EAF" w:rsidRDefault="22C03F1D" w:rsidP="22C03F1D">
            <w:pPr>
              <w:jc w:val="both"/>
              <w:rPr>
                <w:rFonts w:asciiTheme="minorHAnsi" w:eastAsiaTheme="minorEastAsia" w:hAnsiTheme="minorHAnsi" w:cstheme="minorBidi"/>
                <w:b/>
                <w:bCs/>
                <w:color w:val="000000" w:themeColor="text1"/>
                <w:lang w:eastAsia="en-US"/>
              </w:rPr>
            </w:pPr>
            <w:r w:rsidRPr="22C03F1D">
              <w:rPr>
                <w:rFonts w:asciiTheme="minorHAnsi" w:eastAsiaTheme="minorEastAsia" w:hAnsiTheme="minorHAnsi" w:cstheme="minorBidi"/>
                <w:color w:val="000000" w:themeColor="text1"/>
                <w:lang w:eastAsia="en-US"/>
              </w:rPr>
              <w:t>Coerenza tra le tecnologie previste nel progetto di innovazione digitale e l’area/aree/processi prodotti per cui ci si candida (cfr. Art. 1)</w:t>
            </w:r>
          </w:p>
        </w:tc>
        <w:tc>
          <w:tcPr>
            <w:tcW w:w="1305" w:type="dxa"/>
          </w:tcPr>
          <w:p w14:paraId="5984EAA2" w14:textId="77777777" w:rsidR="00A03EAF" w:rsidRPr="00A03EAF" w:rsidRDefault="00A03EAF" w:rsidP="00A03EAF">
            <w:pPr>
              <w:jc w:val="center"/>
              <w:rPr>
                <w:rFonts w:asciiTheme="minorHAnsi" w:eastAsiaTheme="minorHAnsi" w:hAnsiTheme="minorHAnsi" w:cstheme="minorHAnsi"/>
                <w:strike/>
                <w:color w:val="000000" w:themeColor="text1"/>
                <w:lang w:eastAsia="en-US"/>
              </w:rPr>
            </w:pPr>
            <w:r w:rsidRPr="00A03EAF">
              <w:rPr>
                <w:rFonts w:asciiTheme="minorHAnsi" w:eastAsiaTheme="minorHAnsi" w:hAnsiTheme="minorHAnsi" w:cstheme="minorHAnsi"/>
                <w:color w:val="000000" w:themeColor="text1"/>
                <w:lang w:eastAsia="en-US"/>
              </w:rPr>
              <w:t>50</w:t>
            </w:r>
          </w:p>
        </w:tc>
      </w:tr>
      <w:tr w:rsidR="00A03EAF" w:rsidRPr="00A03EAF" w14:paraId="5CC9FE99" w14:textId="77777777" w:rsidTr="22C03F1D">
        <w:trPr>
          <w:trHeight w:val="300"/>
        </w:trPr>
        <w:tc>
          <w:tcPr>
            <w:tcW w:w="510" w:type="dxa"/>
          </w:tcPr>
          <w:p w14:paraId="7EA9421E"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2</w:t>
            </w:r>
          </w:p>
        </w:tc>
        <w:tc>
          <w:tcPr>
            <w:tcW w:w="7900" w:type="dxa"/>
          </w:tcPr>
          <w:p w14:paraId="3E5A8264"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 xml:space="preserve">Potenziale impatto dell’innovazione in termini digitali sul proponente </w:t>
            </w:r>
            <w:r w:rsidRPr="00A03EAF">
              <w:rPr>
                <w:rFonts w:asciiTheme="minorHAnsi" w:eastAsiaTheme="minorHAnsi" w:hAnsiTheme="minorHAnsi" w:cstheme="minorHAnsi"/>
                <w:strike/>
                <w:color w:val="000000" w:themeColor="text1"/>
                <w:lang w:eastAsia="en-US"/>
              </w:rPr>
              <w:t>e</w:t>
            </w:r>
          </w:p>
        </w:tc>
        <w:tc>
          <w:tcPr>
            <w:tcW w:w="1305" w:type="dxa"/>
          </w:tcPr>
          <w:p w14:paraId="31491C28" w14:textId="77777777" w:rsidR="00A03EAF" w:rsidRPr="00A03EAF" w:rsidRDefault="00A03EAF" w:rsidP="00A03EAF">
            <w:pPr>
              <w:jc w:val="center"/>
              <w:rPr>
                <w:rFonts w:asciiTheme="minorHAnsi" w:eastAsiaTheme="minorHAnsi" w:hAnsiTheme="minorHAnsi" w:cstheme="minorHAnsi"/>
                <w:strike/>
                <w:color w:val="000000" w:themeColor="text1"/>
                <w:lang w:eastAsia="en-US"/>
              </w:rPr>
            </w:pPr>
            <w:r w:rsidRPr="00A03EAF">
              <w:rPr>
                <w:rFonts w:asciiTheme="minorHAnsi" w:eastAsiaTheme="minorHAnsi" w:hAnsiTheme="minorHAnsi" w:cstheme="minorHAnsi"/>
                <w:color w:val="000000" w:themeColor="text1"/>
                <w:lang w:eastAsia="en-US"/>
              </w:rPr>
              <w:t>10</w:t>
            </w:r>
          </w:p>
        </w:tc>
      </w:tr>
      <w:tr w:rsidR="00A03EAF" w:rsidRPr="00A03EAF" w14:paraId="4E0351D8" w14:textId="77777777" w:rsidTr="22C03F1D">
        <w:trPr>
          <w:trHeight w:val="300"/>
        </w:trPr>
        <w:tc>
          <w:tcPr>
            <w:tcW w:w="510" w:type="dxa"/>
          </w:tcPr>
          <w:p w14:paraId="4C392C24"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3</w:t>
            </w:r>
          </w:p>
        </w:tc>
        <w:tc>
          <w:tcPr>
            <w:tcW w:w="7900" w:type="dxa"/>
          </w:tcPr>
          <w:p w14:paraId="485F44E2" w14:textId="77777777" w:rsidR="00A03EAF" w:rsidRPr="00A03EAF" w:rsidRDefault="00A03EAF" w:rsidP="00A03EAF">
            <w:pPr>
              <w:jc w:val="both"/>
              <w:rPr>
                <w:rFonts w:asciiTheme="minorHAnsi" w:eastAsiaTheme="minorHAnsi" w:hAnsiTheme="minorHAnsi" w:cstheme="minorHAnsi"/>
                <w:color w:val="000000" w:themeColor="text1"/>
                <w:highlight w:val="yellow"/>
                <w:lang w:eastAsia="en-US"/>
              </w:rPr>
            </w:pPr>
            <w:r w:rsidRPr="00A03EAF">
              <w:rPr>
                <w:rFonts w:asciiTheme="minorHAnsi" w:eastAsiaTheme="minorHAnsi" w:hAnsiTheme="minorHAnsi" w:cstheme="minorHAnsi"/>
                <w:color w:val="000000" w:themeColor="text1"/>
                <w:lang w:eastAsia="en-US"/>
              </w:rPr>
              <w:t>Potenziale universalità e/o replicabilità della soluzione proposta</w:t>
            </w:r>
          </w:p>
        </w:tc>
        <w:tc>
          <w:tcPr>
            <w:tcW w:w="1305" w:type="dxa"/>
          </w:tcPr>
          <w:p w14:paraId="09E269D9" w14:textId="77777777" w:rsidR="00A03EAF" w:rsidRPr="00A03EAF" w:rsidRDefault="00A03EAF" w:rsidP="00A03EAF">
            <w:pPr>
              <w:jc w:val="center"/>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10</w:t>
            </w:r>
          </w:p>
        </w:tc>
      </w:tr>
      <w:tr w:rsidR="00A03EAF" w:rsidRPr="00A03EAF" w14:paraId="6EDD8DBC" w14:textId="77777777" w:rsidTr="22C03F1D">
        <w:trPr>
          <w:trHeight w:val="300"/>
        </w:trPr>
        <w:tc>
          <w:tcPr>
            <w:tcW w:w="510" w:type="dxa"/>
          </w:tcPr>
          <w:p w14:paraId="7067A528"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4</w:t>
            </w:r>
          </w:p>
        </w:tc>
        <w:tc>
          <w:tcPr>
            <w:tcW w:w="7900" w:type="dxa"/>
          </w:tcPr>
          <w:p w14:paraId="5337D9A1"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 xml:space="preserve">Ricaduta sull’ente in termini di sostenibilità ambientale, sociale e/o governance (in coerenza con i criteri ESG) </w:t>
            </w:r>
          </w:p>
        </w:tc>
        <w:tc>
          <w:tcPr>
            <w:tcW w:w="1305" w:type="dxa"/>
          </w:tcPr>
          <w:p w14:paraId="20A4D71F" w14:textId="77777777" w:rsidR="00A03EAF" w:rsidRPr="00A03EAF" w:rsidRDefault="00A03EAF" w:rsidP="00A03EAF">
            <w:pPr>
              <w:jc w:val="center"/>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10</w:t>
            </w:r>
          </w:p>
        </w:tc>
      </w:tr>
      <w:tr w:rsidR="00A03EAF" w:rsidRPr="00A03EAF" w14:paraId="351B2DEF" w14:textId="77777777" w:rsidTr="22C03F1D">
        <w:trPr>
          <w:trHeight w:val="300"/>
        </w:trPr>
        <w:tc>
          <w:tcPr>
            <w:tcW w:w="510" w:type="dxa"/>
          </w:tcPr>
          <w:p w14:paraId="44935E75"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5</w:t>
            </w:r>
          </w:p>
        </w:tc>
        <w:tc>
          <w:tcPr>
            <w:tcW w:w="7900" w:type="dxa"/>
          </w:tcPr>
          <w:p w14:paraId="649B7D67"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 xml:space="preserve">Ricaduta sulla filiera di ente e/o sul territorio in termini di sostenibilità ambientale, sociale e/o governance (in coerenza con i criteri ESG) </w:t>
            </w:r>
          </w:p>
        </w:tc>
        <w:tc>
          <w:tcPr>
            <w:tcW w:w="1305" w:type="dxa"/>
          </w:tcPr>
          <w:p w14:paraId="3C26BC86" w14:textId="77777777" w:rsidR="00A03EAF" w:rsidRPr="00A03EAF" w:rsidRDefault="00A03EAF" w:rsidP="00A03EAF">
            <w:pPr>
              <w:jc w:val="center"/>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10</w:t>
            </w:r>
          </w:p>
        </w:tc>
      </w:tr>
      <w:tr w:rsidR="00A03EAF" w:rsidRPr="00A03EAF" w14:paraId="21B02229" w14:textId="77777777" w:rsidTr="22C03F1D">
        <w:trPr>
          <w:trHeight w:val="300"/>
        </w:trPr>
        <w:tc>
          <w:tcPr>
            <w:tcW w:w="510" w:type="dxa"/>
          </w:tcPr>
          <w:p w14:paraId="6EBDE7B6"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6</w:t>
            </w:r>
          </w:p>
        </w:tc>
        <w:tc>
          <w:tcPr>
            <w:tcW w:w="7900" w:type="dxa"/>
          </w:tcPr>
          <w:p w14:paraId="066F32AC" w14:textId="77777777" w:rsidR="00A03EAF" w:rsidRPr="00A03EAF" w:rsidRDefault="00A03EAF" w:rsidP="00A03EAF">
            <w:pPr>
              <w:jc w:val="both"/>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Coinvolgimento di micro, piccole e medie imprese nel progetto (inclusa la proponente)</w:t>
            </w:r>
          </w:p>
        </w:tc>
        <w:tc>
          <w:tcPr>
            <w:tcW w:w="1305" w:type="dxa"/>
          </w:tcPr>
          <w:p w14:paraId="72F7A635" w14:textId="77777777" w:rsidR="00A03EAF" w:rsidRPr="00A03EAF" w:rsidRDefault="00A03EAF" w:rsidP="00A03EAF">
            <w:pPr>
              <w:keepNext/>
              <w:jc w:val="center"/>
              <w:rPr>
                <w:rFonts w:asciiTheme="minorHAnsi" w:eastAsiaTheme="minorHAnsi" w:hAnsiTheme="minorHAnsi" w:cstheme="minorHAnsi"/>
                <w:color w:val="000000" w:themeColor="text1"/>
                <w:lang w:eastAsia="en-US"/>
              </w:rPr>
            </w:pPr>
            <w:r w:rsidRPr="00A03EAF">
              <w:rPr>
                <w:rFonts w:asciiTheme="minorHAnsi" w:eastAsiaTheme="minorHAnsi" w:hAnsiTheme="minorHAnsi" w:cstheme="minorHAnsi"/>
                <w:color w:val="000000" w:themeColor="text1"/>
                <w:lang w:eastAsia="en-US"/>
              </w:rPr>
              <w:t>10</w:t>
            </w:r>
          </w:p>
        </w:tc>
      </w:tr>
    </w:tbl>
    <w:p w14:paraId="08D434D2" w14:textId="77777777" w:rsidR="00A03EAF" w:rsidRPr="00546746" w:rsidRDefault="00A03EAF" w:rsidP="00546746">
      <w:pPr>
        <w:spacing w:before="60" w:after="120"/>
        <w:jc w:val="both"/>
        <w:rPr>
          <w:rFonts w:asciiTheme="minorHAnsi" w:eastAsia="Calibri" w:hAnsiTheme="minorHAnsi" w:cstheme="minorHAnsi"/>
        </w:rPr>
      </w:pPr>
    </w:p>
    <w:p w14:paraId="217FA8A0" w14:textId="26BD6CFB" w:rsidR="000732F2" w:rsidRPr="00A41F0E" w:rsidRDefault="00546746" w:rsidP="16C516D8">
      <w:pPr>
        <w:autoSpaceDE w:val="0"/>
        <w:autoSpaceDN w:val="0"/>
        <w:adjustRightInd w:val="0"/>
        <w:jc w:val="both"/>
        <w:rPr>
          <w:rFonts w:asciiTheme="minorHAnsi" w:eastAsiaTheme="minorEastAsia" w:hAnsiTheme="minorHAnsi" w:cstheme="minorBidi"/>
          <w:color w:val="000000"/>
          <w:lang w:eastAsia="en-US"/>
        </w:rPr>
      </w:pPr>
      <w:r w:rsidRPr="16C516D8">
        <w:rPr>
          <w:rFonts w:asciiTheme="minorHAnsi" w:eastAsiaTheme="minorEastAsia" w:hAnsiTheme="minorHAnsi" w:cstheme="minorBidi"/>
          <w:color w:val="000000" w:themeColor="text1"/>
          <w:lang w:eastAsia="en-US"/>
        </w:rPr>
        <w:t xml:space="preserve">Sarà </w:t>
      </w:r>
      <w:r w:rsidR="000732F2" w:rsidRPr="16C516D8">
        <w:rPr>
          <w:rFonts w:asciiTheme="minorHAnsi" w:eastAsiaTheme="minorEastAsia" w:hAnsiTheme="minorHAnsi" w:cstheme="minorBidi"/>
          <w:color w:val="000000" w:themeColor="text1"/>
          <w:lang w:eastAsia="en-US"/>
        </w:rPr>
        <w:t xml:space="preserve">inoltre assegnata la seguente premialità in termini di punteggio aggiuntivo (fermo restando il punteggio minimo di 60 necessario per superare la valutazione di merito tecnico-scientifico secondo i criteri riportati in Tabella 1): </w:t>
      </w:r>
    </w:p>
    <w:p w14:paraId="3974C9E8" w14:textId="4CEEBFB0" w:rsidR="000732F2" w:rsidRPr="00A41F0E" w:rsidRDefault="00DF30E2" w:rsidP="00A41F0E">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p</w:t>
      </w:r>
      <w:r w:rsidR="000732F2" w:rsidRPr="00A41F0E">
        <w:rPr>
          <w:rFonts w:asciiTheme="minorHAnsi" w:eastAsiaTheme="minorHAnsi" w:hAnsiTheme="minorHAnsi" w:cstheme="minorHAnsi"/>
          <w:color w:val="000000"/>
          <w:lang w:eastAsia="en-US"/>
        </w:rPr>
        <w:t xml:space="preserve">artecipazione di donne o giovani sotto i 36 anni negli organi statutari e di controllo costituiti (Assemblea Soci, </w:t>
      </w:r>
      <w:proofErr w:type="spellStart"/>
      <w:r w:rsidR="000732F2" w:rsidRPr="00A41F0E">
        <w:rPr>
          <w:rFonts w:asciiTheme="minorHAnsi" w:eastAsiaTheme="minorHAnsi" w:hAnsiTheme="minorHAnsi" w:cstheme="minorHAnsi"/>
          <w:color w:val="000000"/>
          <w:lang w:eastAsia="en-US"/>
        </w:rPr>
        <w:t>CdA</w:t>
      </w:r>
      <w:proofErr w:type="spellEnd"/>
      <w:r w:rsidR="000732F2" w:rsidRPr="00A41F0E">
        <w:rPr>
          <w:rFonts w:asciiTheme="minorHAnsi" w:eastAsiaTheme="minorHAnsi" w:hAnsiTheme="minorHAnsi" w:cstheme="minorHAnsi"/>
          <w:color w:val="000000"/>
          <w:lang w:eastAsia="en-US"/>
        </w:rPr>
        <w:t>, Collegio Sindacale, Direttore generale) e/o presenza di certificazione UNI/</w:t>
      </w:r>
      <w:proofErr w:type="spellStart"/>
      <w:r w:rsidR="000732F2" w:rsidRPr="00A41F0E">
        <w:rPr>
          <w:rFonts w:asciiTheme="minorHAnsi" w:eastAsiaTheme="minorHAnsi" w:hAnsiTheme="minorHAnsi" w:cstheme="minorHAnsi"/>
          <w:color w:val="000000"/>
          <w:lang w:eastAsia="en-US"/>
        </w:rPr>
        <w:t>Pdr</w:t>
      </w:r>
      <w:proofErr w:type="spellEnd"/>
      <w:r w:rsidR="000732F2" w:rsidRPr="00A41F0E">
        <w:rPr>
          <w:rFonts w:asciiTheme="minorHAnsi" w:eastAsiaTheme="minorHAnsi" w:hAnsiTheme="minorHAnsi" w:cstheme="minorHAnsi"/>
          <w:color w:val="000000"/>
          <w:lang w:eastAsia="en-US"/>
        </w:rPr>
        <w:t xml:space="preserve"> 125:2022 relativa alla parità di genere (punteggio massimo 6 se in possesso di certificazione UNI/</w:t>
      </w:r>
      <w:proofErr w:type="spellStart"/>
      <w:r w:rsidR="000732F2" w:rsidRPr="00A41F0E">
        <w:rPr>
          <w:rFonts w:asciiTheme="minorHAnsi" w:eastAsiaTheme="minorHAnsi" w:hAnsiTheme="minorHAnsi" w:cstheme="minorHAnsi"/>
          <w:color w:val="000000"/>
          <w:lang w:eastAsia="en-US"/>
        </w:rPr>
        <w:t>Pdr</w:t>
      </w:r>
      <w:proofErr w:type="spellEnd"/>
      <w:r w:rsidR="000732F2" w:rsidRPr="00A41F0E">
        <w:rPr>
          <w:rFonts w:asciiTheme="minorHAnsi" w:eastAsiaTheme="minorHAnsi" w:hAnsiTheme="minorHAnsi" w:cstheme="minorHAnsi"/>
          <w:color w:val="000000"/>
          <w:lang w:eastAsia="en-US"/>
        </w:rPr>
        <w:t xml:space="preserve"> 125:2022 oppure il management è composto interamente di donne e di giovani, se parziale si riduce proporzionalmente)</w:t>
      </w:r>
      <w:r>
        <w:rPr>
          <w:rFonts w:asciiTheme="minorHAnsi" w:eastAsiaTheme="minorHAnsi" w:hAnsiTheme="minorHAnsi" w:cstheme="minorHAnsi"/>
          <w:color w:val="000000"/>
          <w:lang w:eastAsia="en-US"/>
        </w:rPr>
        <w:t>.</w:t>
      </w:r>
      <w:r w:rsidR="000732F2" w:rsidRPr="00A41F0E">
        <w:rPr>
          <w:rFonts w:asciiTheme="minorHAnsi" w:eastAsiaTheme="minorHAnsi" w:hAnsiTheme="minorHAnsi" w:cstheme="minorHAnsi"/>
          <w:color w:val="000000"/>
          <w:lang w:eastAsia="en-US"/>
        </w:rPr>
        <w:t xml:space="preserve"> </w:t>
      </w:r>
    </w:p>
    <w:p w14:paraId="339926DC" w14:textId="26DD2A7D" w:rsidR="009C34BF" w:rsidRPr="00900140" w:rsidRDefault="009C34BF" w:rsidP="009C34BF">
      <w:pPr>
        <w:pStyle w:val="Paragrafoelenco"/>
        <w:rPr>
          <w:rFonts w:asciiTheme="minorHAnsi" w:hAnsiTheme="minorHAnsi" w:cstheme="minorHAnsi"/>
        </w:rPr>
      </w:pPr>
    </w:p>
    <w:p w14:paraId="5F86ED60" w14:textId="5F908B07" w:rsidR="00474BAB" w:rsidRPr="00900140" w:rsidRDefault="00474BAB">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 xml:space="preserve">Al termine della valutazione </w:t>
      </w:r>
      <w:r w:rsidR="000732F2">
        <w:rPr>
          <w:rFonts w:asciiTheme="minorHAnsi" w:eastAsia="Calibri" w:hAnsiTheme="minorHAnsi" w:cstheme="minorHAnsi"/>
        </w:rPr>
        <w:t>di merito</w:t>
      </w:r>
      <w:r w:rsidRPr="00900140">
        <w:rPr>
          <w:rFonts w:asciiTheme="minorHAnsi" w:eastAsia="Calibri" w:hAnsiTheme="minorHAnsi" w:cstheme="minorHAnsi"/>
        </w:rPr>
        <w:t xml:space="preserve"> verrà redatta una graduatoria di punteggio conseguito, pubblicata sul portale del consorzio I-NEST e diffusa sui canali dei vari partner.</w:t>
      </w:r>
    </w:p>
    <w:p w14:paraId="564D5F87" w14:textId="77777777" w:rsidR="00474BAB" w:rsidRPr="00900140" w:rsidRDefault="00474BAB" w:rsidP="00474BAB">
      <w:pPr>
        <w:pStyle w:val="Paragrafoelenco"/>
        <w:spacing w:before="60" w:after="120"/>
        <w:ind w:left="567"/>
        <w:jc w:val="both"/>
        <w:rPr>
          <w:rFonts w:asciiTheme="minorHAnsi" w:eastAsia="Calibri" w:hAnsiTheme="minorHAnsi" w:cstheme="minorHAnsi"/>
        </w:rPr>
      </w:pPr>
    </w:p>
    <w:p w14:paraId="7156AE35" w14:textId="77777777" w:rsidR="00474BAB" w:rsidRPr="00900140" w:rsidRDefault="00474BAB">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 xml:space="preserve">In caso di parità di punteggio verrà data priorità a (in ordine di importanza): </w:t>
      </w:r>
    </w:p>
    <w:p w14:paraId="2566243C" w14:textId="77777777" w:rsidR="00474BAB" w:rsidRPr="00900140" w:rsidRDefault="00474BAB">
      <w:pPr>
        <w:pStyle w:val="Paragrafoelenco"/>
        <w:numPr>
          <w:ilvl w:val="0"/>
          <w:numId w:val="25"/>
        </w:numPr>
        <w:spacing w:before="60" w:after="120"/>
        <w:jc w:val="both"/>
        <w:rPr>
          <w:rFonts w:asciiTheme="minorHAnsi" w:eastAsia="Calibri" w:hAnsiTheme="minorHAnsi" w:cstheme="minorHAnsi"/>
        </w:rPr>
      </w:pPr>
      <w:r w:rsidRPr="00900140">
        <w:rPr>
          <w:rFonts w:asciiTheme="minorHAnsi" w:eastAsia="Calibri" w:hAnsiTheme="minorHAnsi" w:cstheme="minorHAnsi"/>
        </w:rPr>
        <w:t>Soggetti con sede operativa nelle regioni: Abruzzo, Molise, Campania, Puglia, Basilicata, Calabria, Sicilia e Sardegna;</w:t>
      </w:r>
    </w:p>
    <w:p w14:paraId="5A88EABC" w14:textId="77777777" w:rsidR="00474BAB" w:rsidRPr="00900140" w:rsidRDefault="00474BAB">
      <w:pPr>
        <w:pStyle w:val="Paragrafoelenco"/>
        <w:numPr>
          <w:ilvl w:val="0"/>
          <w:numId w:val="25"/>
        </w:numPr>
        <w:spacing w:before="60" w:after="120"/>
        <w:jc w:val="both"/>
        <w:rPr>
          <w:rFonts w:asciiTheme="minorHAnsi" w:eastAsia="Calibri" w:hAnsiTheme="minorHAnsi" w:cstheme="minorHAnsi"/>
        </w:rPr>
      </w:pPr>
      <w:r w:rsidRPr="00900140">
        <w:rPr>
          <w:rFonts w:asciiTheme="minorHAnsi" w:eastAsia="Calibri" w:hAnsiTheme="minorHAnsi" w:cstheme="minorHAnsi"/>
        </w:rPr>
        <w:t xml:space="preserve">Ordine di ricezione della domanda. </w:t>
      </w:r>
    </w:p>
    <w:p w14:paraId="51A21F70" w14:textId="77777777" w:rsidR="00474BAB" w:rsidRPr="00900140" w:rsidRDefault="00474BAB" w:rsidP="00474BAB">
      <w:pPr>
        <w:pStyle w:val="Paragrafoelenco"/>
        <w:spacing w:before="60" w:after="120"/>
        <w:ind w:left="567"/>
        <w:jc w:val="both"/>
        <w:rPr>
          <w:rFonts w:asciiTheme="minorHAnsi" w:eastAsia="Calibri" w:hAnsiTheme="minorHAnsi" w:cstheme="minorHAnsi"/>
        </w:rPr>
      </w:pPr>
    </w:p>
    <w:p w14:paraId="46B66B5A" w14:textId="1339335B" w:rsidR="00474BAB" w:rsidRPr="00900140" w:rsidRDefault="00474BAB">
      <w:pPr>
        <w:pStyle w:val="Paragrafoelenco"/>
        <w:numPr>
          <w:ilvl w:val="0"/>
          <w:numId w:val="24"/>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900140">
        <w:rPr>
          <w:rFonts w:asciiTheme="minorHAnsi" w:eastAsia="Calibri" w:hAnsiTheme="minorHAnsi" w:cstheme="minorHAnsi"/>
        </w:rPr>
        <w:t>La soglia di punteggio minimo ammissibile è fissata ad un valore minimo di 60 punti. Il proponente deve avere un punteggio uguale o maggiore a 20 punti sul criterio n. 1, descritto in Tabella 1. I prime due soggetti proponenti in graduatoria risultano vincitori del bando.</w:t>
      </w:r>
    </w:p>
    <w:p w14:paraId="2C923764" w14:textId="77777777" w:rsidR="00A50A90" w:rsidRDefault="00A50A90" w:rsidP="000E5A34">
      <w:pPr>
        <w:pStyle w:val="Paragrafoelenco"/>
        <w:spacing w:before="60" w:after="120"/>
        <w:ind w:left="567"/>
        <w:jc w:val="both"/>
        <w:rPr>
          <w:rFonts w:asciiTheme="minorHAnsi" w:eastAsia="Calibri" w:hAnsiTheme="minorHAnsi" w:cstheme="minorHAnsi"/>
        </w:rPr>
      </w:pPr>
    </w:p>
    <w:p w14:paraId="3ED18306" w14:textId="77777777" w:rsidR="009D5445" w:rsidRPr="00900140" w:rsidRDefault="009D5445">
      <w:pPr>
        <w:pStyle w:val="Paragrafoelenco"/>
        <w:numPr>
          <w:ilvl w:val="0"/>
          <w:numId w:val="24"/>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La graduatoria sarà valida per 12 mesi entro cui - in caso di ulteriori disponibilità economiche - potranno essere selezionate altre domande secondo l’ordine di valutazione.</w:t>
      </w:r>
    </w:p>
    <w:p w14:paraId="24BC5BA4" w14:textId="77777777" w:rsidR="009D5445" w:rsidRPr="00900140" w:rsidRDefault="009D5445" w:rsidP="000E5A34">
      <w:pPr>
        <w:pStyle w:val="Paragrafoelenco"/>
        <w:spacing w:before="60" w:after="120"/>
        <w:ind w:left="567"/>
        <w:jc w:val="both"/>
        <w:rPr>
          <w:rFonts w:asciiTheme="minorHAnsi" w:eastAsia="Calibri" w:hAnsiTheme="minorHAnsi" w:cstheme="minorHAnsi"/>
        </w:rPr>
      </w:pPr>
    </w:p>
    <w:p w14:paraId="742E628E" w14:textId="6C077CFC" w:rsidR="00474BAB" w:rsidRPr="00413EA6" w:rsidRDefault="22C03F1D" w:rsidP="16C516D8">
      <w:pPr>
        <w:pStyle w:val="Titolo1"/>
        <w:spacing w:before="60" w:after="120"/>
        <w:ind w:left="708"/>
        <w:jc w:val="both"/>
        <w:rPr>
          <w:rFonts w:asciiTheme="minorHAnsi" w:hAnsiTheme="minorHAnsi" w:cstheme="minorBidi"/>
          <w:b/>
          <w:bCs/>
          <w:smallCaps/>
          <w:sz w:val="24"/>
          <w:szCs w:val="24"/>
        </w:rPr>
      </w:pPr>
      <w:bookmarkStart w:id="23" w:name="_Toc723040871"/>
      <w:r w:rsidRPr="22C03F1D">
        <w:rPr>
          <w:rFonts w:asciiTheme="minorHAnsi" w:hAnsiTheme="minorHAnsi" w:cstheme="minorBidi"/>
          <w:b/>
          <w:bCs/>
          <w:smallCaps/>
          <w:sz w:val="24"/>
          <w:szCs w:val="24"/>
        </w:rPr>
        <w:t>Articolo 11 – Concessione e stipula dell’accordo di collaborazione</w:t>
      </w:r>
      <w:bookmarkEnd w:id="23"/>
    </w:p>
    <w:p w14:paraId="3287CCA9" w14:textId="77777777" w:rsidR="00474BAB" w:rsidRPr="00900140" w:rsidRDefault="00474BAB">
      <w:pPr>
        <w:pStyle w:val="Paragrafoelenco"/>
        <w:numPr>
          <w:ilvl w:val="0"/>
          <w:numId w:val="29"/>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 xml:space="preserve">Saranno ammissibili all’affiancamento degli specialisti e all’utilizzo delle risorse messe a disposizione le domande risultate come prima e seconda in graduatoria. </w:t>
      </w:r>
    </w:p>
    <w:p w14:paraId="58EE8541" w14:textId="77777777" w:rsidR="00474BAB" w:rsidRDefault="00474BAB" w:rsidP="00900140">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517AFCC2" w14:textId="63872D7A" w:rsidR="00474BAB" w:rsidRPr="00900140" w:rsidRDefault="22C03F1D" w:rsidP="22C03F1D">
      <w:pPr>
        <w:pStyle w:val="Paragrafoelenco"/>
        <w:numPr>
          <w:ilvl w:val="0"/>
          <w:numId w:val="29"/>
        </w:numPr>
        <w:pBdr>
          <w:top w:val="nil"/>
          <w:left w:val="nil"/>
          <w:bottom w:val="nil"/>
          <w:right w:val="nil"/>
          <w:between w:val="nil"/>
          <w:bar w:val="nil"/>
        </w:pBdr>
        <w:spacing w:before="60" w:after="120"/>
        <w:jc w:val="both"/>
        <w:rPr>
          <w:rFonts w:ascii="Calibri" w:eastAsia="Calibri" w:hAnsi="Calibri" w:cs="Calibri"/>
          <w:color w:val="000000" w:themeColor="text1"/>
        </w:rPr>
      </w:pPr>
      <w:r w:rsidRPr="22C03F1D">
        <w:rPr>
          <w:rFonts w:asciiTheme="minorHAnsi" w:eastAsia="Calibri" w:hAnsiTheme="minorHAnsi" w:cstheme="minorBidi"/>
        </w:rPr>
        <w:lastRenderedPageBreak/>
        <w:t xml:space="preserve">Il Soggetto gestore determina l'importo dei contributi sotto forma di servizi e procede alla registrazione dell’aiuto su RNA e all'adozione del provvedimento di concessione. Il provvedimento di concessione riporterà l’entità del contributo, il periodo di avvio e svolgimento delle attività nonché un accordo di collaborazione da stipulare con il capofila del consorzio I-NEST entro 30 giorni dalla data del provvedimento di concessione. </w:t>
      </w:r>
      <w:r w:rsidRPr="22C03F1D">
        <w:rPr>
          <w:rFonts w:ascii="Calibri" w:eastAsia="Calibri" w:hAnsi="Calibri" w:cs="Calibri"/>
          <w:color w:val="000000" w:themeColor="text1"/>
        </w:rPr>
        <w:t>Il Soggetto Attuatore si impegna a mettere a disposizione le risorse umane e tecnologiche necessarie all’erogazione dei servizi che verranno concordati con i Beneficiari.</w:t>
      </w:r>
    </w:p>
    <w:p w14:paraId="763F78C3" w14:textId="77777777" w:rsidR="00474BAB" w:rsidRPr="00900140" w:rsidRDefault="00474BAB" w:rsidP="00546746">
      <w:pPr>
        <w:pStyle w:val="Paragrafoelenco"/>
        <w:pBdr>
          <w:top w:val="nil"/>
          <w:left w:val="nil"/>
          <w:bottom w:val="nil"/>
          <w:right w:val="nil"/>
          <w:between w:val="nil"/>
          <w:bar w:val="nil"/>
        </w:pBdr>
        <w:spacing w:before="60" w:after="120"/>
        <w:ind w:left="644"/>
        <w:jc w:val="both"/>
        <w:rPr>
          <w:rFonts w:asciiTheme="minorHAnsi" w:eastAsia="Calibri" w:hAnsiTheme="minorHAnsi" w:cstheme="minorHAnsi"/>
        </w:rPr>
      </w:pPr>
    </w:p>
    <w:p w14:paraId="7C08CC51" w14:textId="77777777" w:rsidR="00474BAB" w:rsidRPr="00900140" w:rsidRDefault="00474BAB">
      <w:pPr>
        <w:pStyle w:val="Paragrafoelenco"/>
        <w:numPr>
          <w:ilvl w:val="0"/>
          <w:numId w:val="29"/>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 xml:space="preserve">L’accordo di collaborazione comprende una descrizione degli obbiettivi, delle attività previste, degli impegni reciproci assunti dalle parti, la durata dell’accordo stesso e la gestione della proprietà industriale generata e posseduta al momento della stipula. </w:t>
      </w:r>
    </w:p>
    <w:p w14:paraId="4CD6260F" w14:textId="77777777" w:rsidR="00474BAB" w:rsidRPr="00900140" w:rsidRDefault="00474BAB" w:rsidP="000E5A34">
      <w:pPr>
        <w:pStyle w:val="Paragrafoelenco"/>
        <w:spacing w:before="60" w:after="120"/>
        <w:ind w:left="567"/>
        <w:jc w:val="both"/>
        <w:rPr>
          <w:rFonts w:asciiTheme="minorHAnsi" w:eastAsia="Calibri" w:hAnsiTheme="minorHAnsi" w:cstheme="minorHAnsi"/>
        </w:rPr>
      </w:pPr>
    </w:p>
    <w:p w14:paraId="437E169A" w14:textId="7BC21F4D" w:rsidR="000E52AA" w:rsidRPr="00866E17" w:rsidRDefault="22C03F1D" w:rsidP="16C516D8">
      <w:pPr>
        <w:pStyle w:val="Titolo1"/>
        <w:spacing w:before="60" w:after="120"/>
        <w:ind w:left="708"/>
        <w:jc w:val="both"/>
        <w:rPr>
          <w:rFonts w:asciiTheme="minorHAnsi" w:hAnsiTheme="minorHAnsi" w:cstheme="minorBidi"/>
          <w:b/>
          <w:bCs/>
          <w:smallCaps/>
          <w:sz w:val="24"/>
          <w:szCs w:val="24"/>
        </w:rPr>
      </w:pPr>
      <w:bookmarkStart w:id="24" w:name="_Toc126154916"/>
      <w:bookmarkStart w:id="25" w:name="_Toc1880320661"/>
      <w:r w:rsidRPr="22C03F1D">
        <w:rPr>
          <w:rFonts w:asciiTheme="minorHAnsi" w:hAnsiTheme="minorHAnsi" w:cstheme="minorBidi"/>
          <w:b/>
          <w:bCs/>
          <w:smallCaps/>
          <w:sz w:val="24"/>
          <w:szCs w:val="24"/>
        </w:rPr>
        <w:t>Articolo 12 - Obblighi dei soggetti beneficiari</w:t>
      </w:r>
      <w:bookmarkEnd w:id="24"/>
      <w:bookmarkEnd w:id="25"/>
    </w:p>
    <w:p w14:paraId="48070297" w14:textId="2868FFF5" w:rsidR="00B27679" w:rsidRPr="00866E17" w:rsidRDefault="00234156">
      <w:pPr>
        <w:pStyle w:val="Paragrafoelenco"/>
        <w:numPr>
          <w:ilvl w:val="0"/>
          <w:numId w:val="4"/>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866E17">
        <w:rPr>
          <w:rFonts w:asciiTheme="minorHAnsi" w:eastAsia="Calibri" w:hAnsiTheme="minorHAnsi" w:cstheme="minorHAnsi"/>
        </w:rPr>
        <w:t xml:space="preserve">I soggetti beneficiari sono obbligati, pena </w:t>
      </w:r>
      <w:r w:rsidR="00026617" w:rsidRPr="00866E17">
        <w:rPr>
          <w:rFonts w:asciiTheme="minorHAnsi" w:eastAsia="Calibri" w:hAnsiTheme="minorHAnsi" w:cstheme="minorHAnsi"/>
        </w:rPr>
        <w:t xml:space="preserve">la </w:t>
      </w:r>
      <w:r w:rsidR="00714F26" w:rsidRPr="00866E17">
        <w:rPr>
          <w:rFonts w:asciiTheme="minorHAnsi" w:eastAsia="Calibri" w:hAnsiTheme="minorHAnsi" w:cstheme="minorHAnsi"/>
        </w:rPr>
        <w:t>decadenza</w:t>
      </w:r>
      <w:r w:rsidR="00FE7B78" w:rsidRPr="00866E17">
        <w:rPr>
          <w:rFonts w:asciiTheme="minorHAnsi" w:eastAsia="Calibri" w:hAnsiTheme="minorHAnsi" w:cstheme="minorHAnsi"/>
        </w:rPr>
        <w:t xml:space="preserve">/revoca </w:t>
      </w:r>
      <w:r w:rsidRPr="00866E17">
        <w:rPr>
          <w:rFonts w:asciiTheme="minorHAnsi" w:eastAsia="Calibri" w:hAnsiTheme="minorHAnsi" w:cstheme="minorHAnsi"/>
        </w:rPr>
        <w:t>dell</w:t>
      </w:r>
      <w:r w:rsidR="009D3644" w:rsidRPr="00866E17">
        <w:rPr>
          <w:rFonts w:asciiTheme="minorHAnsi" w:eastAsia="Calibri" w:hAnsiTheme="minorHAnsi" w:cstheme="minorHAnsi"/>
        </w:rPr>
        <w:t xml:space="preserve">e </w:t>
      </w:r>
      <w:r w:rsidR="00677B68" w:rsidRPr="00866E17">
        <w:rPr>
          <w:rFonts w:asciiTheme="minorHAnsi" w:eastAsia="Calibri" w:hAnsiTheme="minorHAnsi" w:cstheme="minorHAnsi"/>
        </w:rPr>
        <w:t>agevolazion</w:t>
      </w:r>
      <w:r w:rsidR="009D3644" w:rsidRPr="00866E17">
        <w:rPr>
          <w:rFonts w:asciiTheme="minorHAnsi" w:eastAsia="Calibri" w:hAnsiTheme="minorHAnsi" w:cstheme="minorHAnsi"/>
        </w:rPr>
        <w:t>i:</w:t>
      </w:r>
    </w:p>
    <w:p w14:paraId="3BB0B13D" w14:textId="4FD9E51E" w:rsidR="00474BAB" w:rsidRPr="00866E17" w:rsidRDefault="22ADA284" w:rsidP="16C516D8">
      <w:pPr>
        <w:numPr>
          <w:ilvl w:val="0"/>
          <w:numId w:val="7"/>
        </w:numPr>
        <w:pBdr>
          <w:top w:val="nil"/>
          <w:left w:val="nil"/>
          <w:bottom w:val="nil"/>
          <w:right w:val="nil"/>
          <w:between w:val="nil"/>
          <w:bar w:val="nil"/>
        </w:pBdr>
        <w:ind w:left="993" w:hanging="283"/>
        <w:jc w:val="both"/>
        <w:rPr>
          <w:rStyle w:val="Nessuno"/>
          <w:rFonts w:asciiTheme="minorHAnsi" w:hAnsiTheme="minorHAnsi" w:cstheme="minorBidi"/>
        </w:rPr>
      </w:pPr>
      <w:r w:rsidRPr="16C516D8">
        <w:rPr>
          <w:rStyle w:val="Nessuno"/>
          <w:rFonts w:asciiTheme="minorHAnsi" w:hAnsiTheme="minorHAnsi" w:cstheme="minorBidi"/>
        </w:rPr>
        <w:t>completare i</w:t>
      </w:r>
      <w:r w:rsidR="327EB759" w:rsidRPr="16C516D8">
        <w:rPr>
          <w:rStyle w:val="Nessuno"/>
          <w:rFonts w:asciiTheme="minorHAnsi" w:hAnsiTheme="minorHAnsi" w:cstheme="minorBidi"/>
        </w:rPr>
        <w:t>l</w:t>
      </w:r>
      <w:r w:rsidRPr="16C516D8">
        <w:rPr>
          <w:rStyle w:val="Nessuno"/>
          <w:rFonts w:asciiTheme="minorHAnsi" w:hAnsiTheme="minorHAnsi" w:cstheme="minorBidi"/>
        </w:rPr>
        <w:t xml:space="preserve"> </w:t>
      </w:r>
      <w:r w:rsidR="4B62B138" w:rsidRPr="16C516D8">
        <w:rPr>
          <w:rStyle w:val="Nessuno"/>
          <w:rFonts w:asciiTheme="minorHAnsi" w:hAnsiTheme="minorHAnsi" w:cstheme="minorBidi"/>
        </w:rPr>
        <w:t>percorso nei</w:t>
      </w:r>
      <w:r w:rsidR="763FDEB9" w:rsidRPr="16C516D8">
        <w:rPr>
          <w:rStyle w:val="Nessuno"/>
          <w:rFonts w:asciiTheme="minorHAnsi" w:hAnsiTheme="minorHAnsi" w:cstheme="minorBidi"/>
        </w:rPr>
        <w:t xml:space="preserve"> tempi e nei modi previsti d</w:t>
      </w:r>
      <w:r w:rsidR="327EB759" w:rsidRPr="16C516D8">
        <w:rPr>
          <w:rStyle w:val="Nessuno"/>
          <w:rFonts w:asciiTheme="minorHAnsi" w:hAnsiTheme="minorHAnsi" w:cstheme="minorBidi"/>
        </w:rPr>
        <w:t>al bando</w:t>
      </w:r>
      <w:r w:rsidR="00DF30E2">
        <w:rPr>
          <w:rStyle w:val="Nessuno"/>
          <w:rFonts w:asciiTheme="minorHAnsi" w:hAnsiTheme="minorHAnsi" w:cstheme="minorBidi"/>
        </w:rPr>
        <w:t>;</w:t>
      </w:r>
    </w:p>
    <w:p w14:paraId="6521CE3A" w14:textId="611FD2E0" w:rsidR="006D4EF5" w:rsidRPr="00866E17" w:rsidRDefault="00234156" w:rsidP="22C03F1D">
      <w:pPr>
        <w:numPr>
          <w:ilvl w:val="0"/>
          <w:numId w:val="7"/>
        </w:numPr>
        <w:pBdr>
          <w:top w:val="nil"/>
          <w:left w:val="nil"/>
          <w:bottom w:val="nil"/>
          <w:right w:val="nil"/>
          <w:between w:val="nil"/>
          <w:bar w:val="nil"/>
        </w:pBdr>
        <w:ind w:left="993" w:hanging="283"/>
        <w:jc w:val="both"/>
        <w:rPr>
          <w:rStyle w:val="Nessuno"/>
          <w:rFonts w:asciiTheme="minorHAnsi" w:hAnsiTheme="minorHAnsi" w:cstheme="minorBidi"/>
          <w:spacing w:val="-2"/>
        </w:rPr>
      </w:pPr>
      <w:r w:rsidRPr="22C03F1D">
        <w:rPr>
          <w:rStyle w:val="Nessuno"/>
          <w:rFonts w:asciiTheme="minorHAnsi" w:hAnsiTheme="minorHAnsi" w:cstheme="minorBidi"/>
          <w:spacing w:val="-2"/>
        </w:rPr>
        <w:t xml:space="preserve">a segnalare l’eventuale </w:t>
      </w:r>
      <w:r w:rsidR="00C37F1C" w:rsidRPr="22C03F1D">
        <w:rPr>
          <w:rStyle w:val="Nessuno"/>
          <w:rFonts w:asciiTheme="minorHAnsi" w:hAnsiTheme="minorHAnsi" w:cstheme="minorBidi"/>
          <w:spacing w:val="-2"/>
        </w:rPr>
        <w:t>venir meno</w:t>
      </w:r>
      <w:r w:rsidRPr="22C03F1D">
        <w:rPr>
          <w:rStyle w:val="Nessuno"/>
          <w:rFonts w:asciiTheme="minorHAnsi" w:hAnsiTheme="minorHAnsi" w:cstheme="minorBidi"/>
          <w:spacing w:val="-2"/>
        </w:rPr>
        <w:t xml:space="preserve">, prima della concessione </w:t>
      </w:r>
      <w:r w:rsidR="00DB76FF" w:rsidRPr="22C03F1D">
        <w:rPr>
          <w:rStyle w:val="Nessuno"/>
          <w:rFonts w:asciiTheme="minorHAnsi" w:hAnsiTheme="minorHAnsi" w:cstheme="minorBidi"/>
          <w:spacing w:val="-2"/>
        </w:rPr>
        <w:t>del</w:t>
      </w:r>
      <w:r w:rsidR="00096EDE" w:rsidRPr="22C03F1D">
        <w:rPr>
          <w:rStyle w:val="Nessuno"/>
          <w:rFonts w:asciiTheme="minorHAnsi" w:hAnsiTheme="minorHAnsi" w:cstheme="minorBidi"/>
          <w:spacing w:val="-2"/>
        </w:rPr>
        <w:t xml:space="preserve"> contributo</w:t>
      </w:r>
      <w:r w:rsidRPr="22C03F1D">
        <w:rPr>
          <w:rStyle w:val="Nessuno"/>
          <w:rFonts w:asciiTheme="minorHAnsi" w:hAnsiTheme="minorHAnsi" w:cstheme="minorBidi"/>
          <w:spacing w:val="-2"/>
        </w:rPr>
        <w:t>, de</w:t>
      </w:r>
      <w:r w:rsidR="006D4EF5" w:rsidRPr="22C03F1D">
        <w:rPr>
          <w:rStyle w:val="Nessuno"/>
          <w:rFonts w:asciiTheme="minorHAnsi" w:hAnsiTheme="minorHAnsi" w:cstheme="minorBidi"/>
          <w:spacing w:val="-2"/>
        </w:rPr>
        <w:t xml:space="preserve">i requisiti </w:t>
      </w:r>
      <w:r w:rsidR="002D76CD" w:rsidRPr="22C03F1D">
        <w:rPr>
          <w:rStyle w:val="Nessuno"/>
          <w:rFonts w:asciiTheme="minorHAnsi" w:hAnsiTheme="minorHAnsi" w:cstheme="minorBidi"/>
          <w:spacing w:val="-2"/>
        </w:rPr>
        <w:t>di cui all’Art. 3</w:t>
      </w:r>
      <w:r w:rsidR="00394C41" w:rsidRPr="22C03F1D">
        <w:rPr>
          <w:rStyle w:val="Nessuno"/>
          <w:rFonts w:asciiTheme="minorHAnsi" w:hAnsiTheme="minorHAnsi" w:cstheme="minorBidi"/>
          <w:spacing w:val="-2"/>
        </w:rPr>
        <w:t>,</w:t>
      </w:r>
      <w:r w:rsidR="002D76CD" w:rsidRPr="22C03F1D">
        <w:rPr>
          <w:rStyle w:val="Nessuno"/>
          <w:rFonts w:asciiTheme="minorHAnsi" w:hAnsiTheme="minorHAnsi" w:cstheme="minorBidi"/>
          <w:spacing w:val="-2"/>
        </w:rPr>
        <w:t xml:space="preserve"> comma 1</w:t>
      </w:r>
      <w:r w:rsidR="00394C41" w:rsidRPr="22C03F1D">
        <w:rPr>
          <w:rStyle w:val="Nessuno"/>
          <w:rFonts w:asciiTheme="minorHAnsi" w:hAnsiTheme="minorHAnsi" w:cstheme="minorBidi"/>
          <w:spacing w:val="-2"/>
        </w:rPr>
        <w:t>,</w:t>
      </w:r>
      <w:r w:rsidR="002D76CD" w:rsidRPr="22C03F1D">
        <w:rPr>
          <w:rStyle w:val="Nessuno"/>
          <w:rFonts w:asciiTheme="minorHAnsi" w:hAnsiTheme="minorHAnsi" w:cstheme="minorBidi"/>
          <w:spacing w:val="-2"/>
        </w:rPr>
        <w:t xml:space="preserve"> </w:t>
      </w:r>
      <w:r w:rsidR="00DC2C23" w:rsidRPr="22C03F1D">
        <w:rPr>
          <w:rStyle w:val="Nessuno"/>
          <w:rFonts w:asciiTheme="minorHAnsi" w:hAnsiTheme="minorHAnsi" w:cstheme="minorBidi"/>
          <w:spacing w:val="-2"/>
        </w:rPr>
        <w:t xml:space="preserve">dalle </w:t>
      </w:r>
      <w:r w:rsidR="00394C41" w:rsidRPr="22C03F1D">
        <w:rPr>
          <w:rStyle w:val="Nessuno"/>
          <w:rFonts w:asciiTheme="minorHAnsi" w:hAnsiTheme="minorHAnsi" w:cstheme="minorBidi"/>
          <w:spacing w:val="-2"/>
        </w:rPr>
        <w:t xml:space="preserve">lettere </w:t>
      </w:r>
      <w:r w:rsidR="002D76CD" w:rsidRPr="22C03F1D">
        <w:rPr>
          <w:rStyle w:val="Nessuno"/>
          <w:rFonts w:asciiTheme="minorHAnsi" w:hAnsiTheme="minorHAnsi" w:cstheme="minorBidi"/>
          <w:spacing w:val="-2"/>
        </w:rPr>
        <w:t xml:space="preserve">da </w:t>
      </w:r>
      <w:r w:rsidR="007F6A38" w:rsidRPr="22C03F1D">
        <w:rPr>
          <w:rStyle w:val="Nessuno"/>
          <w:rFonts w:asciiTheme="minorHAnsi" w:hAnsiTheme="minorHAnsi" w:cstheme="minorBidi"/>
          <w:spacing w:val="-2"/>
        </w:rPr>
        <w:t>b</w:t>
      </w:r>
      <w:r w:rsidR="002D76CD" w:rsidRPr="22C03F1D">
        <w:rPr>
          <w:rStyle w:val="Nessuno"/>
          <w:rFonts w:asciiTheme="minorHAnsi" w:hAnsiTheme="minorHAnsi" w:cstheme="minorBidi"/>
          <w:spacing w:val="-2"/>
        </w:rPr>
        <w:t xml:space="preserve">) a </w:t>
      </w:r>
      <w:r w:rsidR="00D87C3C" w:rsidRPr="22C03F1D">
        <w:rPr>
          <w:rStyle w:val="Nessuno"/>
          <w:rFonts w:asciiTheme="minorHAnsi" w:hAnsiTheme="minorHAnsi" w:cstheme="minorBidi"/>
          <w:spacing w:val="-2"/>
        </w:rPr>
        <w:t>h</w:t>
      </w:r>
      <w:r w:rsidR="004A3AE6" w:rsidRPr="22C03F1D">
        <w:rPr>
          <w:rStyle w:val="Nessuno"/>
          <w:rFonts w:asciiTheme="minorHAnsi" w:hAnsiTheme="minorHAnsi" w:cstheme="minorBidi"/>
          <w:spacing w:val="-2"/>
        </w:rPr>
        <w:t>)</w:t>
      </w:r>
      <w:r w:rsidR="00720019" w:rsidRPr="22C03F1D">
        <w:rPr>
          <w:rStyle w:val="Nessuno"/>
          <w:rFonts w:asciiTheme="minorHAnsi" w:hAnsiTheme="minorHAnsi" w:cstheme="minorBidi"/>
          <w:spacing w:val="-2"/>
        </w:rPr>
        <w:t>;</w:t>
      </w:r>
    </w:p>
    <w:p w14:paraId="22779AE4" w14:textId="1FE8D5C1" w:rsidR="007D2275" w:rsidRPr="00866E17" w:rsidRDefault="0018594A" w:rsidP="22C03F1D">
      <w:pPr>
        <w:numPr>
          <w:ilvl w:val="0"/>
          <w:numId w:val="7"/>
        </w:numPr>
        <w:pBdr>
          <w:top w:val="nil"/>
          <w:left w:val="nil"/>
          <w:bottom w:val="nil"/>
          <w:right w:val="nil"/>
          <w:between w:val="nil"/>
          <w:bar w:val="nil"/>
        </w:pBdr>
        <w:ind w:left="993" w:hanging="283"/>
        <w:jc w:val="both"/>
        <w:rPr>
          <w:rStyle w:val="Nessuno"/>
          <w:rFonts w:asciiTheme="minorHAnsi" w:hAnsiTheme="minorHAnsi" w:cstheme="minorBidi"/>
          <w:spacing w:val="-2"/>
        </w:rPr>
      </w:pPr>
      <w:r w:rsidRPr="22C03F1D">
        <w:rPr>
          <w:rStyle w:val="Nessuno"/>
          <w:rFonts w:asciiTheme="minorHAnsi" w:hAnsiTheme="minorHAnsi" w:cstheme="minorBidi"/>
          <w:spacing w:val="-2"/>
        </w:rPr>
        <w:t xml:space="preserve">a dare seguito agli obblighi in materia di comunicazione e informazione previsti dall’Art. 34 del regolamento (UE) 2021/241, incluse le dichiarazioni da rendere in relazione al finanziamento a valere sulle risorse dell'Unione europea - </w:t>
      </w:r>
      <w:proofErr w:type="spellStart"/>
      <w:r w:rsidRPr="22C03F1D">
        <w:rPr>
          <w:rStyle w:val="Nessuno"/>
          <w:rFonts w:asciiTheme="minorHAnsi" w:hAnsiTheme="minorHAnsi" w:cstheme="minorBidi"/>
          <w:spacing w:val="-2"/>
        </w:rPr>
        <w:t>NextGenerationEU</w:t>
      </w:r>
      <w:proofErr w:type="spellEnd"/>
      <w:r w:rsidRPr="22C03F1D">
        <w:rPr>
          <w:rStyle w:val="Nessuno"/>
          <w:rFonts w:asciiTheme="minorHAnsi" w:hAnsiTheme="minorHAnsi" w:cstheme="minorBidi"/>
          <w:spacing w:val="-2"/>
        </w:rPr>
        <w:t xml:space="preserve"> e le modalità di valorizzazione dell’emblema dell’Unione europea</w:t>
      </w:r>
      <w:r w:rsidR="007D2275" w:rsidRPr="22C03F1D">
        <w:rPr>
          <w:rStyle w:val="Nessuno"/>
          <w:rFonts w:asciiTheme="minorHAnsi" w:hAnsiTheme="minorHAnsi" w:cstheme="minorBidi"/>
          <w:spacing w:val="-2"/>
        </w:rPr>
        <w:t xml:space="preserve">. </w:t>
      </w:r>
    </w:p>
    <w:p w14:paraId="31E38FC5" w14:textId="77777777" w:rsidR="003D5392" w:rsidRPr="00900140" w:rsidRDefault="003D5392" w:rsidP="003E2EDA">
      <w:pPr>
        <w:jc w:val="both"/>
        <w:rPr>
          <w:rFonts w:asciiTheme="minorHAnsi" w:hAnsiTheme="minorHAnsi" w:cstheme="minorHAnsi"/>
        </w:rPr>
      </w:pPr>
    </w:p>
    <w:p w14:paraId="55677A78" w14:textId="6C2BE66A" w:rsidR="005C1C99"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26" w:name="_Toc461114358"/>
      <w:r w:rsidRPr="22C03F1D">
        <w:rPr>
          <w:rFonts w:asciiTheme="minorHAnsi" w:hAnsiTheme="minorHAnsi" w:cstheme="minorBidi"/>
          <w:b/>
          <w:bCs/>
          <w:smallCaps/>
          <w:sz w:val="24"/>
          <w:szCs w:val="24"/>
        </w:rPr>
        <w:t>Articolo 13 - Decadenze, revoche, rinunce delle imprese beneficiarie</w:t>
      </w:r>
      <w:bookmarkEnd w:id="26"/>
    </w:p>
    <w:p w14:paraId="6DDDE487" w14:textId="1060F17E" w:rsidR="005C1C99" w:rsidRPr="00866E17" w:rsidRDefault="005C1C99">
      <w:pPr>
        <w:pStyle w:val="Paragrafoelenco"/>
        <w:numPr>
          <w:ilvl w:val="0"/>
          <w:numId w:val="17"/>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866E17">
        <w:rPr>
          <w:rFonts w:asciiTheme="minorHAnsi" w:eastAsia="Calibri" w:hAnsiTheme="minorHAnsi" w:cstheme="minorHAnsi"/>
        </w:rPr>
        <w:t xml:space="preserve">La rinuncia deve essere comunicata al </w:t>
      </w:r>
      <w:r w:rsidR="006614EE" w:rsidRPr="00866E17">
        <w:rPr>
          <w:rFonts w:asciiTheme="minorHAnsi" w:eastAsia="Calibri" w:hAnsiTheme="minorHAnsi" w:cstheme="minorHAnsi"/>
        </w:rPr>
        <w:t>S</w:t>
      </w:r>
      <w:r w:rsidRPr="00866E17">
        <w:rPr>
          <w:rFonts w:asciiTheme="minorHAnsi" w:eastAsia="Calibri" w:hAnsiTheme="minorHAnsi" w:cstheme="minorHAnsi"/>
        </w:rPr>
        <w:t xml:space="preserve">oggetto </w:t>
      </w:r>
      <w:r w:rsidR="00474BAB" w:rsidRPr="00866E17">
        <w:rPr>
          <w:rFonts w:asciiTheme="minorHAnsi" w:hAnsiTheme="minorHAnsi" w:cstheme="minorHAnsi"/>
        </w:rPr>
        <w:t>gestore</w:t>
      </w:r>
      <w:r w:rsidRPr="00866E17">
        <w:rPr>
          <w:rFonts w:asciiTheme="minorHAnsi" w:eastAsia="Calibri" w:hAnsiTheme="minorHAnsi" w:cstheme="minorHAnsi"/>
        </w:rPr>
        <w:t xml:space="preserve"> </w:t>
      </w:r>
      <w:r w:rsidR="00474BAB" w:rsidRPr="00866E17">
        <w:rPr>
          <w:rFonts w:asciiTheme="minorHAnsi" w:eastAsia="Calibri" w:hAnsiTheme="minorHAnsi" w:cstheme="minorHAnsi"/>
        </w:rPr>
        <w:t>tramite PEC.</w:t>
      </w:r>
    </w:p>
    <w:p w14:paraId="79FC86F2" w14:textId="77777777" w:rsidR="00AC58BB" w:rsidRPr="00866E17" w:rsidRDefault="00AC58BB" w:rsidP="00AC58BB">
      <w:pPr>
        <w:pStyle w:val="Paragrafoelenco"/>
        <w:pBdr>
          <w:top w:val="nil"/>
          <w:left w:val="nil"/>
          <w:bottom w:val="nil"/>
          <w:right w:val="nil"/>
          <w:between w:val="nil"/>
          <w:bar w:val="nil"/>
        </w:pBdr>
        <w:spacing w:before="60" w:after="120"/>
        <w:jc w:val="both"/>
        <w:rPr>
          <w:rFonts w:asciiTheme="minorHAnsi" w:eastAsia="Calibri" w:hAnsiTheme="minorHAnsi" w:cstheme="minorHAnsi"/>
        </w:rPr>
      </w:pPr>
    </w:p>
    <w:p w14:paraId="14EF9BA4" w14:textId="2A108703" w:rsidR="005C1C99" w:rsidRPr="00866E17" w:rsidRDefault="00096EDE">
      <w:pPr>
        <w:pStyle w:val="Paragrafoelenco"/>
        <w:numPr>
          <w:ilvl w:val="0"/>
          <w:numId w:val="17"/>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866E17">
        <w:rPr>
          <w:rFonts w:asciiTheme="minorHAnsi" w:eastAsia="Calibri" w:hAnsiTheme="minorHAnsi" w:cstheme="minorHAnsi"/>
        </w:rPr>
        <w:t>Il contributo</w:t>
      </w:r>
      <w:r w:rsidR="005C1C99" w:rsidRPr="00866E17">
        <w:rPr>
          <w:rFonts w:asciiTheme="minorHAnsi" w:eastAsia="Calibri" w:hAnsiTheme="minorHAnsi" w:cstheme="minorHAnsi"/>
        </w:rPr>
        <w:t xml:space="preserve"> </w:t>
      </w:r>
      <w:r w:rsidR="00EB44E7" w:rsidRPr="00866E17">
        <w:rPr>
          <w:rFonts w:asciiTheme="minorHAnsi" w:eastAsia="Calibri" w:hAnsiTheme="minorHAnsi" w:cstheme="minorHAnsi"/>
        </w:rPr>
        <w:t>concess</w:t>
      </w:r>
      <w:r w:rsidRPr="00866E17">
        <w:rPr>
          <w:rFonts w:asciiTheme="minorHAnsi" w:eastAsia="Calibri" w:hAnsiTheme="minorHAnsi" w:cstheme="minorHAnsi"/>
        </w:rPr>
        <w:t>o</w:t>
      </w:r>
      <w:r w:rsidR="005C1C99" w:rsidRPr="00866E17">
        <w:rPr>
          <w:rFonts w:asciiTheme="minorHAnsi" w:eastAsia="Calibri" w:hAnsiTheme="minorHAnsi" w:cstheme="minorHAnsi"/>
        </w:rPr>
        <w:t xml:space="preserve"> è soggett</w:t>
      </w:r>
      <w:r w:rsidRPr="00866E17">
        <w:rPr>
          <w:rFonts w:asciiTheme="minorHAnsi" w:eastAsia="Calibri" w:hAnsiTheme="minorHAnsi" w:cstheme="minorHAnsi"/>
        </w:rPr>
        <w:t>o</w:t>
      </w:r>
      <w:r w:rsidR="005C1C99" w:rsidRPr="00866E17">
        <w:rPr>
          <w:rFonts w:asciiTheme="minorHAnsi" w:eastAsia="Calibri" w:hAnsiTheme="minorHAnsi" w:cstheme="minorHAnsi"/>
        </w:rPr>
        <w:t xml:space="preserve"> </w:t>
      </w:r>
      <w:r w:rsidR="005D025D" w:rsidRPr="00866E17">
        <w:rPr>
          <w:rFonts w:asciiTheme="minorHAnsi" w:eastAsia="Calibri" w:hAnsiTheme="minorHAnsi" w:cstheme="minorHAnsi"/>
        </w:rPr>
        <w:t>a</w:t>
      </w:r>
      <w:r w:rsidR="005C1C99" w:rsidRPr="00866E17">
        <w:rPr>
          <w:rFonts w:asciiTheme="minorHAnsi" w:eastAsia="Calibri" w:hAnsiTheme="minorHAnsi" w:cstheme="minorHAnsi"/>
        </w:rPr>
        <w:t xml:space="preserve"> revoca qualora si presenti una delle seguenti condizioni:</w:t>
      </w:r>
    </w:p>
    <w:p w14:paraId="4732978D" w14:textId="211D69DE" w:rsidR="005C1C99" w:rsidRPr="00866E17" w:rsidRDefault="005C1C99">
      <w:pPr>
        <w:pStyle w:val="Paragrafoelenco"/>
        <w:numPr>
          <w:ilvl w:val="0"/>
          <w:numId w:val="18"/>
        </w:numPr>
        <w:pBdr>
          <w:top w:val="nil"/>
          <w:left w:val="nil"/>
          <w:bottom w:val="nil"/>
          <w:right w:val="nil"/>
          <w:between w:val="nil"/>
          <w:bar w:val="nil"/>
        </w:pBdr>
        <w:spacing w:before="60" w:after="120"/>
        <w:jc w:val="both"/>
        <w:rPr>
          <w:rFonts w:asciiTheme="minorHAnsi" w:eastAsia="Calibri" w:hAnsiTheme="minorHAnsi" w:cstheme="minorHAnsi"/>
        </w:rPr>
      </w:pPr>
      <w:r w:rsidRPr="00866E17">
        <w:rPr>
          <w:rFonts w:asciiTheme="minorHAnsi" w:eastAsia="Calibri" w:hAnsiTheme="minorHAnsi" w:cstheme="minorHAnsi"/>
        </w:rPr>
        <w:t>inosservanza e inadempienza delle disposizioni, delle prescrizioni e di tutti i vincoli previsti dall’Avviso;</w:t>
      </w:r>
    </w:p>
    <w:p w14:paraId="6D46F9AD" w14:textId="427D9540" w:rsidR="005C1C99" w:rsidRPr="00866E17" w:rsidRDefault="005C1C99">
      <w:pPr>
        <w:pStyle w:val="Paragrafoelenco"/>
        <w:numPr>
          <w:ilvl w:val="0"/>
          <w:numId w:val="18"/>
        </w:numPr>
        <w:pBdr>
          <w:top w:val="nil"/>
          <w:left w:val="nil"/>
          <w:bottom w:val="nil"/>
          <w:right w:val="nil"/>
          <w:between w:val="nil"/>
          <w:bar w:val="nil"/>
        </w:pBdr>
        <w:spacing w:before="60" w:after="120"/>
        <w:jc w:val="both"/>
        <w:rPr>
          <w:rFonts w:asciiTheme="minorHAnsi" w:eastAsia="Calibri" w:hAnsiTheme="minorHAnsi" w:cstheme="minorHAnsi"/>
        </w:rPr>
      </w:pPr>
      <w:r w:rsidRPr="00866E17">
        <w:rPr>
          <w:rFonts w:asciiTheme="minorHAnsi" w:eastAsia="Calibri" w:hAnsiTheme="minorHAnsi" w:cstheme="minorHAnsi"/>
        </w:rPr>
        <w:t>false dichiarazioni rese e sottoscritte dal</w:t>
      </w:r>
      <w:r w:rsidR="008F0474" w:rsidRPr="00866E17">
        <w:rPr>
          <w:rFonts w:asciiTheme="minorHAnsi" w:eastAsia="Calibri" w:hAnsiTheme="minorHAnsi" w:cstheme="minorHAnsi"/>
        </w:rPr>
        <w:t>l’impresa</w:t>
      </w:r>
      <w:r w:rsidRPr="00866E17">
        <w:rPr>
          <w:rFonts w:asciiTheme="minorHAnsi" w:eastAsia="Calibri" w:hAnsiTheme="minorHAnsi" w:cstheme="minorHAnsi"/>
        </w:rPr>
        <w:t xml:space="preserve"> beneficiari</w:t>
      </w:r>
      <w:r w:rsidR="008F0474" w:rsidRPr="00866E17">
        <w:rPr>
          <w:rFonts w:asciiTheme="minorHAnsi" w:eastAsia="Calibri" w:hAnsiTheme="minorHAnsi" w:cstheme="minorHAnsi"/>
        </w:rPr>
        <w:t>a</w:t>
      </w:r>
      <w:r w:rsidRPr="00866E17">
        <w:rPr>
          <w:rFonts w:asciiTheme="minorHAnsi" w:eastAsia="Calibri" w:hAnsiTheme="minorHAnsi" w:cstheme="minorHAnsi"/>
        </w:rPr>
        <w:t xml:space="preserve"> in fase di presentazione della domanda</w:t>
      </w:r>
      <w:r w:rsidR="00D87C3C">
        <w:rPr>
          <w:rFonts w:asciiTheme="minorHAnsi" w:eastAsia="Calibri" w:hAnsiTheme="minorHAnsi" w:cstheme="minorHAnsi"/>
        </w:rPr>
        <w:t>.</w:t>
      </w:r>
    </w:p>
    <w:p w14:paraId="1BE43942" w14:textId="77777777" w:rsidR="005C1C99" w:rsidRPr="00866E17" w:rsidRDefault="005C1C99" w:rsidP="005C1C99">
      <w:pPr>
        <w:pStyle w:val="Paragrafoelenco"/>
        <w:pBdr>
          <w:top w:val="nil"/>
          <w:left w:val="nil"/>
          <w:bottom w:val="nil"/>
          <w:right w:val="nil"/>
          <w:between w:val="nil"/>
          <w:bar w:val="nil"/>
        </w:pBdr>
        <w:spacing w:before="60" w:after="120"/>
        <w:jc w:val="both"/>
        <w:rPr>
          <w:rFonts w:asciiTheme="minorHAnsi" w:eastAsia="Calibri" w:hAnsiTheme="minorHAnsi" w:cstheme="minorHAnsi"/>
        </w:rPr>
      </w:pPr>
    </w:p>
    <w:p w14:paraId="53B017D3" w14:textId="7E9C7C6B" w:rsidR="005C1C99" w:rsidRPr="00866E17" w:rsidRDefault="005C1C99">
      <w:pPr>
        <w:pStyle w:val="Paragrafoelenco"/>
        <w:numPr>
          <w:ilvl w:val="0"/>
          <w:numId w:val="17"/>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866E17">
        <w:rPr>
          <w:rFonts w:asciiTheme="minorHAnsi" w:eastAsia="Calibri" w:hAnsiTheme="minorHAnsi" w:cstheme="minorHAnsi"/>
        </w:rPr>
        <w:t xml:space="preserve">Il provvedimento di </w:t>
      </w:r>
      <w:r w:rsidR="001E4881" w:rsidRPr="00866E17">
        <w:rPr>
          <w:rFonts w:asciiTheme="minorHAnsi" w:eastAsia="Calibri" w:hAnsiTheme="minorHAnsi" w:cstheme="minorHAnsi"/>
        </w:rPr>
        <w:t>decadenza</w:t>
      </w:r>
      <w:r w:rsidR="00146B46" w:rsidRPr="00866E17">
        <w:rPr>
          <w:rFonts w:asciiTheme="minorHAnsi" w:eastAsia="Calibri" w:hAnsiTheme="minorHAnsi" w:cstheme="minorHAnsi"/>
        </w:rPr>
        <w:t>/revoca</w:t>
      </w:r>
      <w:r w:rsidRPr="00866E17">
        <w:rPr>
          <w:rFonts w:asciiTheme="minorHAnsi" w:eastAsia="Calibri" w:hAnsiTheme="minorHAnsi" w:cstheme="minorHAnsi"/>
        </w:rPr>
        <w:t xml:space="preserve"> viene notificato dal </w:t>
      </w:r>
      <w:r w:rsidR="006614EE" w:rsidRPr="00866E17">
        <w:rPr>
          <w:rFonts w:asciiTheme="minorHAnsi" w:eastAsia="Calibri" w:hAnsiTheme="minorHAnsi" w:cstheme="minorHAnsi"/>
        </w:rPr>
        <w:t>S</w:t>
      </w:r>
      <w:r w:rsidRPr="00866E17">
        <w:rPr>
          <w:rFonts w:asciiTheme="minorHAnsi" w:eastAsia="Calibri" w:hAnsiTheme="minorHAnsi" w:cstheme="minorHAnsi"/>
        </w:rPr>
        <w:t xml:space="preserve">oggetto </w:t>
      </w:r>
      <w:r w:rsidR="00474BAB" w:rsidRPr="00866E17">
        <w:rPr>
          <w:rFonts w:asciiTheme="minorHAnsi" w:hAnsiTheme="minorHAnsi" w:cstheme="minorHAnsi"/>
        </w:rPr>
        <w:t>gestore al soggetto interessato</w:t>
      </w:r>
      <w:r w:rsidRPr="00866E17">
        <w:rPr>
          <w:rFonts w:asciiTheme="minorHAnsi" w:eastAsia="Calibri" w:hAnsiTheme="minorHAnsi" w:cstheme="minorHAnsi"/>
        </w:rPr>
        <w:t xml:space="preserve"> e contiene le motivazioni della decisione adottata.</w:t>
      </w:r>
    </w:p>
    <w:p w14:paraId="1A1368D8" w14:textId="77777777" w:rsidR="005C1C99" w:rsidRPr="00900140" w:rsidRDefault="005C1C99" w:rsidP="003E2EDA">
      <w:pPr>
        <w:jc w:val="both"/>
        <w:rPr>
          <w:rFonts w:asciiTheme="minorHAnsi" w:hAnsiTheme="minorHAnsi" w:cstheme="minorHAnsi"/>
        </w:rPr>
      </w:pPr>
    </w:p>
    <w:p w14:paraId="59FDABAA" w14:textId="7E3CB247" w:rsidR="00474BAB" w:rsidRPr="00900140" w:rsidRDefault="22C03F1D" w:rsidP="00A230B2">
      <w:pPr>
        <w:pStyle w:val="Titolo1"/>
        <w:spacing w:before="60" w:after="120"/>
        <w:ind w:left="708"/>
        <w:jc w:val="both"/>
        <w:rPr>
          <w:lang w:eastAsia="en-US"/>
        </w:rPr>
      </w:pPr>
      <w:bookmarkStart w:id="27" w:name="_Toc126154917"/>
      <w:bookmarkStart w:id="28" w:name="_Toc1052386810"/>
      <w:r w:rsidRPr="22C03F1D">
        <w:rPr>
          <w:rFonts w:asciiTheme="minorHAnsi" w:hAnsiTheme="minorHAnsi" w:cstheme="minorBidi"/>
          <w:b/>
          <w:bCs/>
          <w:smallCaps/>
          <w:sz w:val="24"/>
          <w:szCs w:val="24"/>
        </w:rPr>
        <w:t xml:space="preserve">Articolo 14 - Modalità di erogazione </w:t>
      </w:r>
      <w:bookmarkEnd w:id="27"/>
      <w:r w:rsidRPr="22C03F1D">
        <w:rPr>
          <w:rFonts w:asciiTheme="minorHAnsi" w:hAnsiTheme="minorHAnsi" w:cstheme="minorBidi"/>
          <w:b/>
          <w:bCs/>
          <w:smallCaps/>
          <w:sz w:val="24"/>
          <w:szCs w:val="24"/>
        </w:rPr>
        <w:t>dei contributi</w:t>
      </w:r>
      <w:bookmarkEnd w:id="28"/>
    </w:p>
    <w:p w14:paraId="5386303D" w14:textId="20A24B97" w:rsidR="00B44B66" w:rsidRDefault="00B44B66">
      <w:pPr>
        <w:pStyle w:val="Paragrafoelenco"/>
        <w:numPr>
          <w:ilvl w:val="0"/>
          <w:numId w:val="28"/>
        </w:numPr>
        <w:pBdr>
          <w:top w:val="nil"/>
          <w:left w:val="nil"/>
          <w:bottom w:val="nil"/>
          <w:right w:val="nil"/>
          <w:between w:val="nil"/>
          <w:bar w:val="nil"/>
        </w:pBdr>
        <w:spacing w:before="60" w:after="120"/>
        <w:ind w:left="567" w:hanging="283"/>
        <w:jc w:val="both"/>
        <w:rPr>
          <w:rFonts w:asciiTheme="minorHAnsi" w:eastAsia="Calibri" w:hAnsiTheme="minorHAnsi" w:cstheme="minorHAnsi"/>
        </w:rPr>
      </w:pPr>
      <w:r w:rsidRPr="00546746">
        <w:rPr>
          <w:rFonts w:asciiTheme="minorHAnsi" w:eastAsia="Calibri" w:hAnsiTheme="minorHAnsi" w:cstheme="minorHAnsi"/>
        </w:rPr>
        <w:t xml:space="preserve">I contributi sono erogati sotto forma di servizi. Per i soggetti costituiti in forma di impresa, l’intensità di aiuto è calcolata sulla base della dimensione dell’impresa e del servizio erogato secondo la tabella </w:t>
      </w:r>
      <w:r>
        <w:rPr>
          <w:rFonts w:asciiTheme="minorHAnsi" w:eastAsia="Calibri" w:hAnsiTheme="minorHAnsi" w:cstheme="minorHAnsi"/>
        </w:rPr>
        <w:t xml:space="preserve">2 </w:t>
      </w:r>
      <w:r w:rsidRPr="00546746">
        <w:rPr>
          <w:rFonts w:asciiTheme="minorHAnsi" w:eastAsia="Calibri" w:hAnsiTheme="minorHAnsi" w:cstheme="minorHAnsi"/>
        </w:rPr>
        <w:t xml:space="preserve">sottostante. L’intensità di aiuto indica la percentuale del costo del servizio a carico del </w:t>
      </w:r>
      <w:r w:rsidR="00D87C3C">
        <w:rPr>
          <w:rFonts w:asciiTheme="minorHAnsi" w:eastAsia="Calibri" w:hAnsiTheme="minorHAnsi" w:cstheme="minorHAnsi"/>
        </w:rPr>
        <w:t>S</w:t>
      </w:r>
      <w:r w:rsidR="00D87C3C" w:rsidRPr="00546746">
        <w:rPr>
          <w:rFonts w:asciiTheme="minorHAnsi" w:eastAsia="Calibri" w:hAnsiTheme="minorHAnsi" w:cstheme="minorHAnsi"/>
        </w:rPr>
        <w:t xml:space="preserve">oggetto </w:t>
      </w:r>
      <w:r w:rsidR="00D87C3C">
        <w:rPr>
          <w:rFonts w:asciiTheme="minorHAnsi" w:eastAsia="Calibri" w:hAnsiTheme="minorHAnsi" w:cstheme="minorHAnsi"/>
        </w:rPr>
        <w:t>gest</w:t>
      </w:r>
      <w:r w:rsidR="00D87C3C" w:rsidRPr="00546746">
        <w:rPr>
          <w:rFonts w:asciiTheme="minorHAnsi" w:eastAsia="Calibri" w:hAnsiTheme="minorHAnsi" w:cstheme="minorHAnsi"/>
        </w:rPr>
        <w:t>ore</w:t>
      </w:r>
      <w:r w:rsidRPr="00546746">
        <w:rPr>
          <w:rFonts w:asciiTheme="minorHAnsi" w:eastAsia="Calibri" w:hAnsiTheme="minorHAnsi" w:cstheme="minorHAnsi"/>
        </w:rPr>
        <w:t xml:space="preserve">, </w:t>
      </w:r>
    </w:p>
    <w:p w14:paraId="0D3AA385" w14:textId="53D7ABCE" w:rsidR="00DF30E2" w:rsidRDefault="00DF30E2" w:rsidP="00A230B2">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13E6D774" w14:textId="101B7E31" w:rsidR="00A9360D" w:rsidRDefault="00A9360D" w:rsidP="00A230B2">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09C4C584" w14:textId="77777777" w:rsidR="00A9360D" w:rsidRPr="00546746" w:rsidRDefault="00A9360D" w:rsidP="00A230B2">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63D2CE9A" w14:textId="77777777" w:rsidR="00B44B66" w:rsidRPr="00546746" w:rsidRDefault="00B44B66" w:rsidP="00546746">
      <w:pPr>
        <w:pStyle w:val="Paragrafoelenco"/>
        <w:pBdr>
          <w:top w:val="nil"/>
          <w:left w:val="nil"/>
          <w:bottom w:val="nil"/>
          <w:right w:val="nil"/>
          <w:between w:val="nil"/>
          <w:bar w:val="nil"/>
        </w:pBdr>
        <w:spacing w:before="60" w:after="120"/>
        <w:ind w:left="567"/>
        <w:jc w:val="both"/>
        <w:rPr>
          <w:rFonts w:asciiTheme="minorHAnsi" w:eastAsia="Calibri" w:hAnsiTheme="minorHAnsi" w:cstheme="minorHAnsi"/>
        </w:rPr>
      </w:pPr>
    </w:p>
    <w:p w14:paraId="3A3A6E40" w14:textId="77777777" w:rsidR="00B44B66" w:rsidRPr="000732F2" w:rsidRDefault="00B44B66" w:rsidP="00546746">
      <w:pPr>
        <w:pStyle w:val="Paragrafoelenco"/>
        <w:pBdr>
          <w:top w:val="nil"/>
          <w:left w:val="nil"/>
          <w:bottom w:val="nil"/>
          <w:right w:val="nil"/>
          <w:between w:val="nil"/>
          <w:bar w:val="nil"/>
        </w:pBdr>
        <w:spacing w:before="60" w:after="120"/>
        <w:ind w:left="360"/>
        <w:jc w:val="both"/>
        <w:rPr>
          <w:rFonts w:cstheme="minorHAnsi"/>
          <w:b/>
          <w:bCs/>
          <w:color w:val="000000" w:themeColor="text1"/>
        </w:rPr>
      </w:pPr>
      <w:r w:rsidRPr="00546746">
        <w:rPr>
          <w:rFonts w:cstheme="minorHAnsi"/>
          <w:i/>
          <w:iCs/>
        </w:rPr>
        <w:t xml:space="preserve">Tabella </w:t>
      </w:r>
      <w:r w:rsidRPr="00546746">
        <w:rPr>
          <w:rFonts w:cstheme="minorHAnsi"/>
          <w:i/>
          <w:iCs/>
        </w:rPr>
        <w:fldChar w:fldCharType="begin"/>
      </w:r>
      <w:r w:rsidRPr="00546746">
        <w:rPr>
          <w:rFonts w:cstheme="minorHAnsi"/>
          <w:i/>
          <w:iCs/>
        </w:rPr>
        <w:instrText xml:space="preserve"> SEQ Tabella \* ARABIC </w:instrText>
      </w:r>
      <w:r w:rsidRPr="00546746">
        <w:rPr>
          <w:rFonts w:cstheme="minorHAnsi"/>
          <w:i/>
          <w:iCs/>
        </w:rPr>
        <w:fldChar w:fldCharType="separate"/>
      </w:r>
      <w:r w:rsidRPr="00546746">
        <w:rPr>
          <w:rFonts w:cstheme="minorHAnsi"/>
          <w:i/>
          <w:iCs/>
          <w:noProof/>
        </w:rPr>
        <w:t>2</w:t>
      </w:r>
      <w:r w:rsidRPr="00546746">
        <w:rPr>
          <w:rFonts w:cstheme="minorHAnsi"/>
          <w:i/>
          <w:iCs/>
          <w:noProof/>
        </w:rPr>
        <w:fldChar w:fldCharType="end"/>
      </w:r>
      <w:r w:rsidRPr="00546746">
        <w:rPr>
          <w:rFonts w:cstheme="minorHAnsi"/>
          <w:i/>
          <w:iCs/>
        </w:rPr>
        <w:t xml:space="preserve"> - Intensità massima aiuti di stato</w:t>
      </w:r>
    </w:p>
    <w:tbl>
      <w:tblPr>
        <w:tblStyle w:val="Grigliatabella"/>
        <w:tblW w:w="9629" w:type="dxa"/>
        <w:tblLayout w:type="fixed"/>
        <w:tblLook w:val="06A0" w:firstRow="1" w:lastRow="0" w:firstColumn="1" w:lastColumn="0" w:noHBand="1" w:noVBand="1"/>
      </w:tblPr>
      <w:tblGrid>
        <w:gridCol w:w="3109"/>
        <w:gridCol w:w="3544"/>
        <w:gridCol w:w="2976"/>
      </w:tblGrid>
      <w:tr w:rsidR="00784C7A" w:rsidRPr="00900140" w14:paraId="14EDFAAC" w14:textId="77777777" w:rsidTr="22C03F1D">
        <w:trPr>
          <w:trHeight w:val="24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47ADA"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b/>
                <w:bCs/>
                <w:color w:val="000000" w:themeColor="text1"/>
              </w:rPr>
              <w:t>SERVIZIO EROGATO</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9E2F2"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b/>
                <w:bCs/>
                <w:color w:val="000000" w:themeColor="text1"/>
              </w:rPr>
              <w:t>Microimprese e piccole imprese</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45188"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b/>
                <w:bCs/>
                <w:color w:val="000000" w:themeColor="text1"/>
              </w:rPr>
              <w:t>Medie imprese</w:t>
            </w:r>
          </w:p>
        </w:tc>
      </w:tr>
      <w:tr w:rsidR="00784C7A" w:rsidRPr="00900140" w14:paraId="6299CEE6" w14:textId="77777777" w:rsidTr="22C03F1D">
        <w:trPr>
          <w:trHeight w:val="39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66118" w14:textId="77777777" w:rsidR="00784C7A" w:rsidRPr="00900140" w:rsidRDefault="00784C7A" w:rsidP="00411E93">
            <w:pPr>
              <w:rPr>
                <w:rFonts w:asciiTheme="minorHAnsi" w:hAnsiTheme="minorHAnsi" w:cstheme="minorHAnsi"/>
              </w:rPr>
            </w:pPr>
            <w:r w:rsidRPr="00900140">
              <w:rPr>
                <w:rFonts w:asciiTheme="minorHAnsi" w:eastAsia="Calibri" w:hAnsiTheme="minorHAnsi" w:cstheme="minorHAnsi"/>
                <w:b/>
                <w:bCs/>
                <w:color w:val="000000" w:themeColor="text1"/>
              </w:rPr>
              <w:t>Audit tecnico, valutazione maturità tecnologica (</w:t>
            </w:r>
            <w:proofErr w:type="spellStart"/>
            <w:r w:rsidRPr="00900140">
              <w:rPr>
                <w:rFonts w:asciiTheme="minorHAnsi" w:eastAsia="Calibri" w:hAnsiTheme="minorHAnsi" w:cstheme="minorHAnsi"/>
                <w:b/>
                <w:bCs/>
                <w:color w:val="000000" w:themeColor="text1"/>
              </w:rPr>
              <w:t>assessment</w:t>
            </w:r>
            <w:proofErr w:type="spellEnd"/>
            <w:r w:rsidRPr="00900140">
              <w:rPr>
                <w:rFonts w:asciiTheme="minorHAnsi" w:eastAsia="Calibri" w:hAnsiTheme="minorHAnsi" w:cstheme="minorHAnsi"/>
                <w:b/>
                <w:bCs/>
                <w:color w:val="000000" w:themeColor="text1"/>
              </w:rPr>
              <w:t xml:space="preserv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78991"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100%</w:t>
            </w:r>
          </w:p>
          <w:p w14:paraId="37257431" w14:textId="4CF2EC66"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(Art.28 comma 4 GBER)*</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74096"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90%</w:t>
            </w:r>
          </w:p>
          <w:p w14:paraId="6CA58A97" w14:textId="067592DA"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(Art.28 comma 4 GBER)*</w:t>
            </w:r>
          </w:p>
        </w:tc>
      </w:tr>
      <w:tr w:rsidR="00784C7A" w:rsidRPr="00900140" w14:paraId="7CBC7763" w14:textId="77777777" w:rsidTr="22C03F1D">
        <w:trPr>
          <w:trHeight w:val="255"/>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A33D20" w14:textId="77777777" w:rsidR="00784C7A" w:rsidRPr="00900140" w:rsidRDefault="00784C7A" w:rsidP="00411E93">
            <w:pPr>
              <w:rPr>
                <w:rFonts w:asciiTheme="minorHAnsi" w:hAnsiTheme="minorHAnsi" w:cstheme="minorHAnsi"/>
              </w:rPr>
            </w:pPr>
            <w:r w:rsidRPr="00900140">
              <w:rPr>
                <w:rFonts w:asciiTheme="minorHAnsi" w:eastAsia="Calibri" w:hAnsiTheme="minorHAnsi" w:cstheme="minorHAnsi"/>
                <w:b/>
                <w:bCs/>
                <w:color w:val="000000" w:themeColor="text1"/>
              </w:rPr>
              <w:t xml:space="preserve">Prova prima dell’investimento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CB9DC"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100%</w:t>
            </w:r>
          </w:p>
          <w:p w14:paraId="1C230078" w14:textId="4131B18B"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(Art.28 comma 4 GBER)*</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5C361"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80%</w:t>
            </w:r>
          </w:p>
          <w:p w14:paraId="74B51429" w14:textId="7DDD266D"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(Art.28 comma 4 GBER)*</w:t>
            </w:r>
          </w:p>
        </w:tc>
      </w:tr>
      <w:tr w:rsidR="00784C7A" w:rsidRPr="00900140" w14:paraId="68F343D2" w14:textId="77777777" w:rsidTr="22C03F1D">
        <w:trPr>
          <w:trHeight w:val="285"/>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693000AE" w14:textId="77777777" w:rsidR="00784C7A" w:rsidRPr="00900140" w:rsidRDefault="00784C7A" w:rsidP="00411E93">
            <w:pPr>
              <w:rPr>
                <w:rFonts w:asciiTheme="minorHAnsi" w:hAnsiTheme="minorHAnsi" w:cstheme="minorHAnsi"/>
              </w:rPr>
            </w:pPr>
            <w:r w:rsidRPr="00900140">
              <w:rPr>
                <w:rFonts w:asciiTheme="minorHAnsi" w:eastAsia="Calibri" w:hAnsiTheme="minorHAnsi" w:cstheme="minorHAnsi"/>
                <w:b/>
                <w:bCs/>
                <w:color w:val="000000" w:themeColor="text1"/>
              </w:rPr>
              <w:t xml:space="preserve">Progettazione dell’intervento di innovazione </w:t>
            </w:r>
          </w:p>
          <w:p w14:paraId="7197071F" w14:textId="77777777" w:rsidR="00784C7A" w:rsidRPr="00900140" w:rsidRDefault="00784C7A" w:rsidP="00411E93">
            <w:pPr>
              <w:rPr>
                <w:rFonts w:asciiTheme="minorHAnsi" w:hAnsiTheme="minorHAnsi" w:cstheme="minorHAnsi"/>
              </w:rPr>
            </w:pPr>
            <w:r w:rsidRPr="00900140">
              <w:rPr>
                <w:rFonts w:asciiTheme="minorHAnsi" w:eastAsia="Calibri" w:hAnsiTheme="minorHAnsi" w:cstheme="minorHAnsi"/>
                <w:b/>
                <w:bCs/>
                <w:color w:val="000000" w:themeColor="text1"/>
              </w:rPr>
              <w:t xml:space="preserv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93064"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 xml:space="preserve">50% </w:t>
            </w:r>
          </w:p>
          <w:p w14:paraId="77C2372E" w14:textId="2E98352A"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(Art. 28 GBER)</w:t>
            </w:r>
            <w:r w:rsidRPr="22C03F1D">
              <w:rPr>
                <w:rFonts w:asciiTheme="minorHAnsi" w:hAnsiTheme="minorHAnsi" w:cstheme="minorBidi"/>
                <w:color w:val="000000" w:themeColor="text1"/>
              </w:rPr>
              <w:t xml:space="preserve"> </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BCB28" w14:textId="77777777" w:rsidR="00784C7A" w:rsidRPr="00900140" w:rsidRDefault="00784C7A" w:rsidP="00411E93">
            <w:pPr>
              <w:jc w:val="center"/>
              <w:rPr>
                <w:rFonts w:asciiTheme="minorHAnsi" w:hAnsiTheme="minorHAnsi" w:cstheme="minorHAnsi"/>
              </w:rPr>
            </w:pPr>
            <w:r w:rsidRPr="00900140">
              <w:rPr>
                <w:rFonts w:asciiTheme="minorHAnsi" w:eastAsia="Calibri" w:hAnsiTheme="minorHAnsi" w:cstheme="minorHAnsi"/>
                <w:color w:val="000000" w:themeColor="text1"/>
              </w:rPr>
              <w:t xml:space="preserve">40% </w:t>
            </w:r>
          </w:p>
          <w:p w14:paraId="553DA9A7" w14:textId="4EDB1A90" w:rsidR="00784C7A" w:rsidRPr="00900140" w:rsidRDefault="22C03F1D" w:rsidP="22C03F1D">
            <w:pPr>
              <w:jc w:val="center"/>
              <w:rPr>
                <w:rFonts w:asciiTheme="minorHAnsi" w:hAnsiTheme="minorHAnsi" w:cstheme="minorBidi"/>
              </w:rPr>
            </w:pPr>
            <w:r w:rsidRPr="22C03F1D">
              <w:rPr>
                <w:rFonts w:asciiTheme="minorHAnsi" w:eastAsia="Calibri" w:hAnsiTheme="minorHAnsi" w:cstheme="minorBidi"/>
                <w:color w:val="000000" w:themeColor="text1"/>
              </w:rPr>
              <w:t xml:space="preserve">(Art. 28 GBER) </w:t>
            </w:r>
          </w:p>
        </w:tc>
      </w:tr>
    </w:tbl>
    <w:p w14:paraId="0C35787F" w14:textId="71BD74E7" w:rsidR="00474BAB" w:rsidRDefault="00B44B66" w:rsidP="00546746">
      <w:pPr>
        <w:jc w:val="both"/>
        <w:rPr>
          <w:rFonts w:asciiTheme="minorHAnsi" w:eastAsia="Calibri" w:hAnsiTheme="minorHAnsi" w:cstheme="minorHAnsi"/>
        </w:rPr>
      </w:pPr>
      <w:r>
        <w:rPr>
          <w:rFonts w:asciiTheme="minorHAnsi" w:eastAsia="Calibri" w:hAnsiTheme="minorHAnsi" w:cstheme="minorHAnsi"/>
        </w:rPr>
        <w:t>*</w:t>
      </w:r>
      <w:r w:rsidRPr="000F6198">
        <w:rPr>
          <w:rFonts w:asciiTheme="minorHAnsi" w:eastAsia="Calibri" w:hAnsiTheme="minorHAnsi" w:cstheme="minorHAnsi"/>
        </w:rPr>
        <w:t>a condizione che l'importo totale degli aiuti per tali servizi non superi 220 000 EUR per beneficiario su un periodo di tre anni.</w:t>
      </w:r>
    </w:p>
    <w:p w14:paraId="0F02BD15" w14:textId="77777777" w:rsidR="008D17B0" w:rsidRDefault="008D17B0" w:rsidP="00546746">
      <w:pPr>
        <w:jc w:val="both"/>
        <w:rPr>
          <w:rFonts w:asciiTheme="minorHAnsi" w:eastAsia="Calibri" w:hAnsiTheme="minorHAnsi" w:cstheme="minorHAnsi"/>
        </w:rPr>
      </w:pPr>
    </w:p>
    <w:p w14:paraId="1F38EF22" w14:textId="56994651" w:rsidR="008D17B0" w:rsidRDefault="22C03F1D" w:rsidP="22C03F1D">
      <w:pPr>
        <w:jc w:val="both"/>
        <w:rPr>
          <w:rFonts w:asciiTheme="minorHAnsi" w:eastAsia="Calibri" w:hAnsiTheme="minorHAnsi" w:cstheme="minorBidi"/>
        </w:rPr>
      </w:pPr>
      <w:r w:rsidRPr="22C03F1D">
        <w:rPr>
          <w:rFonts w:asciiTheme="minorHAnsi" w:eastAsia="Calibri" w:hAnsiTheme="minorHAnsi" w:cstheme="minorBidi"/>
        </w:rPr>
        <w:t>L’importo corrispondente all’aiuto erogato verrà scritto sul Registro Nazionale degli Aiuti di Stato (RNA). La parte restante dovrà essere corrisposto dal Beneficiario al Soggetto Gestore a seguito di rilascio di corrispettiva fattura.</w:t>
      </w:r>
    </w:p>
    <w:p w14:paraId="0E9A7B4E" w14:textId="77777777" w:rsidR="000229B1" w:rsidRPr="00900140" w:rsidRDefault="000229B1" w:rsidP="00546746">
      <w:pPr>
        <w:jc w:val="both"/>
        <w:rPr>
          <w:rFonts w:asciiTheme="minorHAnsi" w:hAnsiTheme="minorHAnsi" w:cstheme="minorHAnsi"/>
          <w:b/>
          <w:bCs/>
          <w:color w:val="000000" w:themeColor="text1"/>
        </w:rPr>
      </w:pPr>
    </w:p>
    <w:p w14:paraId="46397A97" w14:textId="13635026" w:rsidR="00474BAB" w:rsidRPr="00413EA6" w:rsidRDefault="22C03F1D" w:rsidP="16C516D8">
      <w:pPr>
        <w:pStyle w:val="Titolo1"/>
        <w:spacing w:before="60" w:after="120"/>
        <w:ind w:left="708"/>
        <w:jc w:val="both"/>
        <w:rPr>
          <w:rFonts w:asciiTheme="minorHAnsi" w:hAnsiTheme="minorHAnsi" w:cstheme="minorBidi"/>
          <w:b/>
          <w:bCs/>
          <w:smallCaps/>
          <w:sz w:val="24"/>
          <w:szCs w:val="24"/>
        </w:rPr>
      </w:pPr>
      <w:bookmarkStart w:id="29" w:name="_Toc1121694918"/>
      <w:r w:rsidRPr="22C03F1D">
        <w:rPr>
          <w:rFonts w:asciiTheme="minorHAnsi" w:hAnsiTheme="minorHAnsi" w:cstheme="minorBidi"/>
          <w:b/>
          <w:bCs/>
          <w:smallCaps/>
          <w:sz w:val="24"/>
          <w:szCs w:val="24"/>
        </w:rPr>
        <w:t>Articolo 15 – Trattamento dati personali</w:t>
      </w:r>
      <w:bookmarkEnd w:id="29"/>
    </w:p>
    <w:p w14:paraId="0A56571A" w14:textId="633833FE" w:rsidR="00571DCC" w:rsidRDefault="22C03F1D" w:rsidP="22C03F1D">
      <w:pPr>
        <w:pStyle w:val="Paragrafoelenco"/>
        <w:numPr>
          <w:ilvl w:val="0"/>
          <w:numId w:val="26"/>
        </w:numPr>
        <w:pBdr>
          <w:top w:val="nil"/>
          <w:left w:val="nil"/>
          <w:bottom w:val="nil"/>
          <w:right w:val="nil"/>
          <w:between w:val="nil"/>
          <w:bar w:val="nil"/>
        </w:pBdr>
        <w:spacing w:before="60" w:after="120"/>
        <w:jc w:val="both"/>
        <w:rPr>
          <w:rFonts w:asciiTheme="minorHAnsi" w:eastAsia="Calibri" w:hAnsiTheme="minorHAnsi" w:cstheme="minorBidi"/>
        </w:rPr>
      </w:pPr>
      <w:r w:rsidRPr="22C03F1D">
        <w:rPr>
          <w:rFonts w:asciiTheme="minorHAnsi" w:eastAsia="Calibri" w:hAnsiTheme="minorHAnsi" w:cstheme="minorBidi"/>
        </w:rPr>
        <w:t xml:space="preserve">Ai sensi dell’Art. 13 del Regolamento (UE) 2016/679, si informa che il Consorzio Nazionale Interuniversitario per le Telecomunicazioni (CNIT) ed i Partner del consorzio I-NEST sopra elencati all’Art.1 sono titolari del trattamento dei dati personali conferiti. Il trattamento dati sarà effettuato nel rispetto del citato regolamento europeo ai fini dell’assolvimento degli obblighi di pubblicazione di cui all’Art. 15 del d.lgs. 33/2013 e successive modificazioni e integrazioni. I dati potranno essere utilizzati e conservati esclusivamente per gli adempimenti di legge correlati agli obiettivi del presente bando, ivi inclusa la comunicazione di tali informazioni alle banche dati dei contributi pubblici previste dall’ordinamento giuridico e alla comunicazione al MISE anche ai fini della </w:t>
      </w:r>
      <w:proofErr w:type="spellStart"/>
      <w:r w:rsidRPr="22C03F1D">
        <w:rPr>
          <w:rFonts w:asciiTheme="minorHAnsi" w:eastAsia="Calibri" w:hAnsiTheme="minorHAnsi" w:cstheme="minorBidi"/>
        </w:rPr>
        <w:t>pubblicita</w:t>
      </w:r>
      <w:proofErr w:type="spellEnd"/>
      <w:r w:rsidRPr="22C03F1D">
        <w:rPr>
          <w:rFonts w:asciiTheme="minorHAnsi" w:eastAsia="Calibri" w:hAnsiTheme="minorHAnsi" w:cstheme="minorBidi"/>
        </w:rPr>
        <w:t xml:space="preserve">̀ sulla rete Internet ai sensi del </w:t>
      </w:r>
      <w:proofErr w:type="spellStart"/>
      <w:r w:rsidRPr="22C03F1D">
        <w:rPr>
          <w:rFonts w:asciiTheme="minorHAnsi" w:eastAsia="Calibri" w:hAnsiTheme="minorHAnsi" w:cstheme="minorBidi"/>
        </w:rPr>
        <w:t>D.Lgs.</w:t>
      </w:r>
      <w:proofErr w:type="spellEnd"/>
      <w:r w:rsidRPr="22C03F1D">
        <w:rPr>
          <w:rFonts w:asciiTheme="minorHAnsi" w:eastAsia="Calibri" w:hAnsiTheme="minorHAnsi" w:cstheme="minorBidi"/>
        </w:rPr>
        <w:t xml:space="preserve"> 33/2013. Il conferimento dei dati è obbligatorio a tali fini. I dati saranno trattati dal Consorzio CNIT, in qualità di capofila, nel rispetto delle disposizioni del Regolamento (UE) 2016/679.</w:t>
      </w:r>
    </w:p>
    <w:p w14:paraId="5FC8AFF8" w14:textId="77777777" w:rsidR="00571DCC" w:rsidRDefault="00571DCC" w:rsidP="00571DCC">
      <w:pPr>
        <w:pStyle w:val="Paragrafoelenco"/>
        <w:pBdr>
          <w:top w:val="nil"/>
          <w:left w:val="nil"/>
          <w:bottom w:val="nil"/>
          <w:right w:val="nil"/>
          <w:between w:val="nil"/>
          <w:bar w:val="nil"/>
        </w:pBdr>
        <w:spacing w:before="60" w:after="120"/>
        <w:ind w:left="360"/>
        <w:jc w:val="both"/>
        <w:rPr>
          <w:rFonts w:asciiTheme="minorHAnsi" w:eastAsia="Calibri" w:hAnsiTheme="minorHAnsi" w:cstheme="minorHAnsi"/>
        </w:rPr>
      </w:pPr>
    </w:p>
    <w:p w14:paraId="54454FBB" w14:textId="51A38C9D" w:rsidR="00474BAB" w:rsidRPr="00900140" w:rsidRDefault="00474BAB">
      <w:pPr>
        <w:pStyle w:val="Paragrafoelenco"/>
        <w:numPr>
          <w:ilvl w:val="0"/>
          <w:numId w:val="26"/>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 xml:space="preserve">I soggetti potranno comunque ed in qualsiasi momento, ai sensi degli artt. 15 ss. del Regolamento (UE) 2016/679, verificare i propri dati personali raccolti dal Titolare e farli correggere, aggiornare o cancellare rivolgendosi al Responsabile della protezione dei dati contattabile ai seguenti indirizzi: direzione@cnit.it, </w:t>
      </w:r>
      <w:hyperlink r:id="rId17" w:history="1">
        <w:r w:rsidRPr="00900140">
          <w:rPr>
            <w:rFonts w:asciiTheme="minorHAnsi" w:eastAsia="Calibri" w:hAnsiTheme="minorHAnsi" w:cstheme="minorHAnsi"/>
          </w:rPr>
          <w:t>cnit@pec.it</w:t>
        </w:r>
      </w:hyperlink>
      <w:r w:rsidRPr="00900140">
        <w:rPr>
          <w:rFonts w:asciiTheme="minorHAnsi" w:eastAsia="Calibri" w:hAnsiTheme="minorHAnsi" w:cstheme="minorHAnsi"/>
        </w:rPr>
        <w:t>. In caso di inosservanza del Regolamento (UE) 2016/679 potrà rivolgere reclamo al Garante per la protezione dei dati personali.</w:t>
      </w:r>
    </w:p>
    <w:p w14:paraId="021099AC" w14:textId="77777777" w:rsidR="00474BAB" w:rsidRPr="00900140" w:rsidRDefault="00474BAB" w:rsidP="00900140">
      <w:pPr>
        <w:pStyle w:val="Paragrafoelenco"/>
        <w:pBdr>
          <w:top w:val="nil"/>
          <w:left w:val="nil"/>
          <w:bottom w:val="nil"/>
          <w:right w:val="nil"/>
          <w:between w:val="nil"/>
          <w:bar w:val="nil"/>
        </w:pBdr>
        <w:spacing w:before="60" w:after="120"/>
        <w:ind w:left="360"/>
        <w:jc w:val="both"/>
        <w:rPr>
          <w:rFonts w:asciiTheme="minorHAnsi" w:eastAsia="Calibri" w:hAnsiTheme="minorHAnsi" w:cstheme="minorHAnsi"/>
        </w:rPr>
      </w:pPr>
    </w:p>
    <w:p w14:paraId="43C9B320" w14:textId="77777777" w:rsidR="00474BAB" w:rsidRPr="00900140" w:rsidRDefault="00474BAB">
      <w:pPr>
        <w:pStyle w:val="Paragrafoelenco"/>
        <w:numPr>
          <w:ilvl w:val="0"/>
          <w:numId w:val="26"/>
        </w:numPr>
        <w:pBdr>
          <w:top w:val="nil"/>
          <w:left w:val="nil"/>
          <w:bottom w:val="nil"/>
          <w:right w:val="nil"/>
          <w:between w:val="nil"/>
          <w:bar w:val="nil"/>
        </w:pBdr>
        <w:spacing w:before="60" w:after="120"/>
        <w:jc w:val="both"/>
        <w:rPr>
          <w:rFonts w:asciiTheme="minorHAnsi" w:eastAsia="Calibri" w:hAnsiTheme="minorHAnsi" w:cstheme="minorHAnsi"/>
        </w:rPr>
      </w:pPr>
      <w:r w:rsidRPr="00900140">
        <w:rPr>
          <w:rFonts w:asciiTheme="minorHAnsi" w:eastAsia="Calibri" w:hAnsiTheme="minorHAnsi" w:cstheme="minorHAnsi"/>
        </w:rPr>
        <w:t>I dati personali potranno essere conosciuti esclusivamente dai Partner del consorzio I-NEST individuati quali Incaricati del trattamento. Esclusivamente per le finalità previste dal bando, potranno venire a conoscenza dei dati personali società terze fornitrici di servizi per I-NEST, previa designazione in qualità di Responsabili del trattamento e garantendo il medesimo livello di protezione.</w:t>
      </w:r>
    </w:p>
    <w:p w14:paraId="2BE9AA98" w14:textId="77777777" w:rsidR="00474BAB" w:rsidRPr="00900140" w:rsidRDefault="00474BAB" w:rsidP="00474BAB">
      <w:pPr>
        <w:pStyle w:val="paragraph"/>
        <w:spacing w:before="0" w:beforeAutospacing="0" w:after="0" w:afterAutospacing="0"/>
        <w:textAlignment w:val="baseline"/>
        <w:rPr>
          <w:rFonts w:asciiTheme="minorHAnsi" w:eastAsiaTheme="minorHAnsi" w:hAnsiTheme="minorHAnsi" w:cstheme="minorHAnsi"/>
          <w:color w:val="000000" w:themeColor="text1"/>
          <w:kern w:val="2"/>
          <w:highlight w:val="yellow"/>
          <w:lang w:eastAsia="en-US"/>
          <w14:ligatures w14:val="standardContextual"/>
        </w:rPr>
      </w:pPr>
    </w:p>
    <w:p w14:paraId="3E424623" w14:textId="77777777" w:rsidR="00474BAB" w:rsidRPr="00900140" w:rsidRDefault="00474BAB" w:rsidP="00474BAB">
      <w:pPr>
        <w:pStyle w:val="paragraph"/>
        <w:spacing w:before="0" w:beforeAutospacing="0" w:after="0" w:afterAutospacing="0"/>
        <w:textAlignment w:val="baseline"/>
        <w:rPr>
          <w:rFonts w:asciiTheme="minorHAnsi" w:eastAsiaTheme="minorHAnsi" w:hAnsiTheme="minorHAnsi" w:cstheme="minorHAnsi"/>
          <w:color w:val="000000" w:themeColor="text1"/>
          <w:kern w:val="2"/>
          <w:highlight w:val="yellow"/>
          <w:lang w:eastAsia="en-US"/>
          <w14:ligatures w14:val="standardContextual"/>
        </w:rPr>
      </w:pPr>
    </w:p>
    <w:p w14:paraId="281BBCDB" w14:textId="5AA0F27B" w:rsidR="00474BAB" w:rsidRPr="00413EA6" w:rsidRDefault="22C03F1D" w:rsidP="16C516D8">
      <w:pPr>
        <w:pStyle w:val="Titolo1"/>
        <w:spacing w:before="60" w:after="120"/>
        <w:ind w:left="708"/>
        <w:jc w:val="both"/>
        <w:rPr>
          <w:rFonts w:asciiTheme="minorHAnsi" w:hAnsiTheme="minorHAnsi" w:cstheme="minorBidi"/>
          <w:b/>
          <w:bCs/>
          <w:smallCaps/>
          <w:sz w:val="24"/>
          <w:szCs w:val="24"/>
        </w:rPr>
      </w:pPr>
      <w:bookmarkStart w:id="30" w:name="_Toc974394407"/>
      <w:r w:rsidRPr="22C03F1D">
        <w:rPr>
          <w:rFonts w:asciiTheme="minorHAnsi" w:hAnsiTheme="minorHAnsi" w:cstheme="minorBidi"/>
          <w:b/>
          <w:bCs/>
          <w:smallCaps/>
          <w:sz w:val="24"/>
          <w:szCs w:val="24"/>
        </w:rPr>
        <w:t>Articolo 16 – Maggiori informazioni e riferimenti</w:t>
      </w:r>
      <w:bookmarkEnd w:id="30"/>
    </w:p>
    <w:p w14:paraId="4B28F4A0" w14:textId="77777777" w:rsidR="00474BAB" w:rsidRPr="00900140" w:rsidRDefault="00474BAB">
      <w:pPr>
        <w:pStyle w:val="Paragrafoelenco"/>
        <w:numPr>
          <w:ilvl w:val="0"/>
          <w:numId w:val="11"/>
        </w:numPr>
        <w:spacing w:before="60" w:after="120"/>
        <w:ind w:left="567" w:hanging="283"/>
        <w:jc w:val="both"/>
        <w:rPr>
          <w:rFonts w:asciiTheme="minorHAnsi" w:hAnsiTheme="minorHAnsi" w:cstheme="minorHAnsi"/>
          <w:color w:val="000000" w:themeColor="text1"/>
          <w:u w:val="single"/>
        </w:rPr>
      </w:pPr>
      <w:r w:rsidRPr="00900140">
        <w:rPr>
          <w:rFonts w:asciiTheme="minorHAnsi" w:hAnsiTheme="minorHAnsi" w:cstheme="minorHAnsi"/>
        </w:rPr>
        <w:t xml:space="preserve">Per maggiori informazioni sul bando si invita a consultare il sito </w:t>
      </w:r>
      <w:hyperlink r:id="rId18">
        <w:r w:rsidRPr="00900140">
          <w:rPr>
            <w:rFonts w:asciiTheme="minorHAnsi" w:hAnsiTheme="minorHAnsi" w:cstheme="minorHAnsi"/>
          </w:rPr>
          <w:t>https://inest-digital.eu</w:t>
        </w:r>
      </w:hyperlink>
      <w:r w:rsidRPr="00900140">
        <w:rPr>
          <w:rFonts w:asciiTheme="minorHAnsi" w:hAnsiTheme="minorHAnsi" w:cstheme="minorHAnsi"/>
        </w:rPr>
        <w:t xml:space="preserve">. È inoltre possibile contattare l’hub per informazioni mediante l’indirizzo di posta elettronica </w:t>
      </w:r>
      <w:hyperlink r:id="rId19">
        <w:r w:rsidRPr="00900140">
          <w:rPr>
            <w:rFonts w:asciiTheme="minorHAnsi" w:hAnsiTheme="minorHAnsi" w:cstheme="minorHAnsi"/>
          </w:rPr>
          <w:t>info@inest-digital.eu</w:t>
        </w:r>
      </w:hyperlink>
      <w:r w:rsidRPr="00900140">
        <w:rPr>
          <w:rFonts w:asciiTheme="minorHAnsi" w:hAnsiTheme="minorHAnsi" w:cstheme="minorHAnsi"/>
          <w:color w:val="000000" w:themeColor="text1"/>
        </w:rPr>
        <w:t xml:space="preserve"> </w:t>
      </w:r>
    </w:p>
    <w:p w14:paraId="658591C0" w14:textId="77777777" w:rsidR="00CB1215" w:rsidRPr="00900140" w:rsidRDefault="00CB1215" w:rsidP="00BB3AC7">
      <w:pPr>
        <w:pStyle w:val="Paragrafoelenco"/>
        <w:spacing w:before="60" w:after="120"/>
        <w:ind w:left="709" w:hanging="426"/>
        <w:jc w:val="both"/>
        <w:rPr>
          <w:rFonts w:asciiTheme="minorHAnsi" w:hAnsiTheme="minorHAnsi" w:cstheme="minorHAnsi"/>
        </w:rPr>
      </w:pPr>
    </w:p>
    <w:p w14:paraId="2D1B4A02" w14:textId="06D6C5B6" w:rsidR="00D47EAA" w:rsidRPr="00900140" w:rsidRDefault="22C03F1D" w:rsidP="16C516D8">
      <w:pPr>
        <w:pStyle w:val="Titolo1"/>
        <w:spacing w:before="60" w:after="120"/>
        <w:ind w:left="708"/>
        <w:jc w:val="both"/>
        <w:rPr>
          <w:rFonts w:asciiTheme="minorHAnsi" w:hAnsiTheme="minorHAnsi" w:cstheme="minorBidi"/>
          <w:b/>
          <w:bCs/>
          <w:smallCaps/>
          <w:sz w:val="24"/>
          <w:szCs w:val="24"/>
        </w:rPr>
      </w:pPr>
      <w:bookmarkStart w:id="31" w:name="_Toc126154922"/>
      <w:bookmarkStart w:id="32" w:name="_Toc365827851"/>
      <w:r w:rsidRPr="22C03F1D">
        <w:rPr>
          <w:rFonts w:asciiTheme="minorHAnsi" w:hAnsiTheme="minorHAnsi" w:cstheme="minorBidi"/>
          <w:b/>
          <w:bCs/>
          <w:smallCaps/>
          <w:sz w:val="24"/>
          <w:szCs w:val="24"/>
        </w:rPr>
        <w:t>Articolo 17 - Rinvio</w:t>
      </w:r>
      <w:bookmarkEnd w:id="31"/>
      <w:bookmarkEnd w:id="32"/>
    </w:p>
    <w:p w14:paraId="264FE6CF" w14:textId="7A41B549" w:rsidR="00D47EAA" w:rsidRPr="00900140" w:rsidRDefault="00D47EAA">
      <w:pPr>
        <w:pStyle w:val="Paragrafoelenco"/>
        <w:numPr>
          <w:ilvl w:val="0"/>
          <w:numId w:val="27"/>
        </w:numPr>
        <w:spacing w:before="60" w:after="120"/>
        <w:jc w:val="both"/>
        <w:rPr>
          <w:rFonts w:asciiTheme="minorHAnsi" w:hAnsiTheme="minorHAnsi" w:cstheme="minorHAnsi"/>
        </w:rPr>
      </w:pPr>
      <w:r w:rsidRPr="00900140">
        <w:rPr>
          <w:rFonts w:asciiTheme="minorHAnsi" w:hAnsiTheme="minorHAnsi" w:cstheme="minorHAnsi"/>
        </w:rPr>
        <w:t xml:space="preserve">Per quanto non espressamente previsto dall’Avviso si rinvia alle norme </w:t>
      </w:r>
      <w:r w:rsidR="001C1C67" w:rsidRPr="00900140">
        <w:rPr>
          <w:rFonts w:asciiTheme="minorHAnsi" w:hAnsiTheme="minorHAnsi" w:cstheme="minorHAnsi"/>
        </w:rPr>
        <w:t>europee</w:t>
      </w:r>
      <w:r w:rsidRPr="00900140">
        <w:rPr>
          <w:rFonts w:asciiTheme="minorHAnsi" w:hAnsiTheme="minorHAnsi" w:cstheme="minorHAnsi"/>
        </w:rPr>
        <w:t>, nazionali e regionali vigenti, nonché alle disposizioni dei piani e programmi di riferimento settoriale.</w:t>
      </w:r>
    </w:p>
    <w:p w14:paraId="789B22F2" w14:textId="77777777" w:rsidR="00CB1215" w:rsidRPr="00900140" w:rsidRDefault="00CB1215" w:rsidP="00CB1215">
      <w:pPr>
        <w:spacing w:before="60" w:after="120"/>
        <w:jc w:val="both"/>
        <w:rPr>
          <w:rFonts w:asciiTheme="minorHAnsi" w:hAnsiTheme="minorHAnsi" w:cstheme="minorHAnsi"/>
        </w:rPr>
      </w:pPr>
    </w:p>
    <w:p w14:paraId="32A1C273" w14:textId="287C770C" w:rsidR="00192246" w:rsidRPr="00900140" w:rsidRDefault="00192246" w:rsidP="00CB1215">
      <w:pPr>
        <w:spacing w:before="60" w:after="120"/>
        <w:jc w:val="both"/>
        <w:rPr>
          <w:rFonts w:asciiTheme="minorHAnsi" w:hAnsiTheme="minorHAnsi" w:cstheme="minorHAnsi"/>
          <w:b/>
          <w:bCs/>
        </w:rPr>
      </w:pPr>
    </w:p>
    <w:sectPr w:rsidR="00192246" w:rsidRPr="00900140" w:rsidSect="009A4465">
      <w:footerReference w:type="default" r:id="rId2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3D65" w14:textId="77777777" w:rsidR="00AC002D" w:rsidRDefault="00AC002D" w:rsidP="00751895">
      <w:r>
        <w:separator/>
      </w:r>
    </w:p>
  </w:endnote>
  <w:endnote w:type="continuationSeparator" w:id="0">
    <w:p w14:paraId="19E767F6" w14:textId="77777777" w:rsidR="00AC002D" w:rsidRDefault="00AC002D" w:rsidP="00751895">
      <w:r>
        <w:continuationSeparator/>
      </w:r>
    </w:p>
  </w:endnote>
  <w:endnote w:type="continuationNotice" w:id="1">
    <w:p w14:paraId="5F7FD12C" w14:textId="77777777" w:rsidR="00AC002D" w:rsidRDefault="00AC0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8D617" w14:textId="675296F7" w:rsidR="002E46E1" w:rsidRDefault="002E46E1" w:rsidP="002E46E1">
    <w:pPr>
      <w:pStyle w:val="Pidipagina"/>
      <w:rPr>
        <w:i/>
        <w:noProof/>
        <w:sz w:val="28"/>
      </w:rPr>
    </w:pPr>
    <w:r>
      <w:rPr>
        <w:i/>
        <w:noProof/>
        <w:sz w:val="28"/>
      </w:rPr>
      <w:t xml:space="preserve">  </w:t>
    </w:r>
    <w:r w:rsidRPr="002E46E1">
      <w:rPr>
        <w:i/>
        <w:noProof/>
        <w:sz w:val="28"/>
      </w:rPr>
      <w:t xml:space="preserve"> </w:t>
    </w:r>
    <w:r>
      <w:rPr>
        <w:i/>
        <w:noProof/>
        <w:sz w:val="28"/>
      </w:rPr>
      <w:t xml:space="preserve">                      </w:t>
    </w:r>
  </w:p>
  <w:p w14:paraId="4851C857" w14:textId="54F074C6" w:rsidR="002E46E1" w:rsidRDefault="002E46E1" w:rsidP="002E46E1">
    <w:pPr>
      <w:pStyle w:val="Pidipagina"/>
      <w:rPr>
        <w:i/>
        <w:noProof/>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994743"/>
      <w:docPartObj>
        <w:docPartGallery w:val="Page Numbers (Bottom of Page)"/>
        <w:docPartUnique/>
      </w:docPartObj>
    </w:sdtPr>
    <w:sdtContent>
      <w:p w14:paraId="61F4A3F7" w14:textId="10155B66" w:rsidR="00A20D1E" w:rsidRDefault="00A20D1E">
        <w:pPr>
          <w:pStyle w:val="Pidipagina"/>
          <w:jc w:val="right"/>
        </w:pPr>
        <w:r>
          <w:fldChar w:fldCharType="begin"/>
        </w:r>
        <w:r>
          <w:instrText>PAGE   \* MERGEFORMAT</w:instrText>
        </w:r>
        <w:r>
          <w:fldChar w:fldCharType="separate"/>
        </w:r>
        <w:r w:rsidR="00A9360D">
          <w:rPr>
            <w:noProof/>
          </w:rPr>
          <w:t>12</w:t>
        </w:r>
        <w:r>
          <w:fldChar w:fldCharType="end"/>
        </w:r>
      </w:p>
    </w:sdtContent>
  </w:sdt>
  <w:p w14:paraId="00EF29E5" w14:textId="77777777" w:rsidR="00A20D1E" w:rsidRPr="001C49FD" w:rsidRDefault="00A20D1E" w:rsidP="001C49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521C2" w14:textId="77777777" w:rsidR="00AC002D" w:rsidRDefault="00AC002D" w:rsidP="00751895">
      <w:r>
        <w:separator/>
      </w:r>
    </w:p>
  </w:footnote>
  <w:footnote w:type="continuationSeparator" w:id="0">
    <w:p w14:paraId="0C85683B" w14:textId="77777777" w:rsidR="00AC002D" w:rsidRDefault="00AC002D" w:rsidP="00751895">
      <w:r>
        <w:continuationSeparator/>
      </w:r>
    </w:p>
  </w:footnote>
  <w:footnote w:type="continuationNotice" w:id="1">
    <w:p w14:paraId="0D001D99" w14:textId="77777777" w:rsidR="00AC002D" w:rsidRDefault="00AC0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20D1E" w:rsidRPr="00160C5E" w14:paraId="0B0FE969" w14:textId="77777777" w:rsidTr="00E01674">
      <w:tc>
        <w:tcPr>
          <w:tcW w:w="3209" w:type="dxa"/>
        </w:tcPr>
        <w:p w14:paraId="4A82952C" w14:textId="6A36CC20" w:rsidR="00A20D1E" w:rsidRPr="00160C5E" w:rsidRDefault="00A20D1E" w:rsidP="00E01674">
          <w:pPr>
            <w:pStyle w:val="Intestazione"/>
            <w:jc w:val="center"/>
            <w:rPr>
              <w:sz w:val="10"/>
              <w:szCs w:val="10"/>
            </w:rPr>
          </w:pPr>
        </w:p>
      </w:tc>
      <w:tc>
        <w:tcPr>
          <w:tcW w:w="3209" w:type="dxa"/>
        </w:tcPr>
        <w:p w14:paraId="194FC0CB" w14:textId="77777777" w:rsidR="00A20D1E" w:rsidRPr="00160C5E" w:rsidRDefault="00A20D1E" w:rsidP="00E01674">
          <w:pPr>
            <w:pStyle w:val="Intestazione"/>
            <w:jc w:val="center"/>
            <w:rPr>
              <w:sz w:val="10"/>
              <w:szCs w:val="10"/>
            </w:rPr>
          </w:pPr>
        </w:p>
      </w:tc>
      <w:tc>
        <w:tcPr>
          <w:tcW w:w="3210" w:type="dxa"/>
        </w:tcPr>
        <w:p w14:paraId="38A0C770" w14:textId="40D2C283" w:rsidR="00A20D1E" w:rsidRPr="00160C5E" w:rsidRDefault="00A20D1E" w:rsidP="00E01674">
          <w:pPr>
            <w:pStyle w:val="Intestazione"/>
            <w:jc w:val="center"/>
            <w:rPr>
              <w:sz w:val="10"/>
              <w:szCs w:val="10"/>
            </w:rPr>
          </w:pPr>
        </w:p>
      </w:tc>
    </w:tr>
  </w:tbl>
  <w:p w14:paraId="14582963" w14:textId="419FF8DC" w:rsidR="00A20D1E" w:rsidRDefault="00BD2A8F" w:rsidP="0018658B">
    <w:pPr>
      <w:pStyle w:val="Intestazione"/>
      <w:rPr>
        <w:sz w:val="16"/>
        <w:szCs w:val="16"/>
      </w:rPr>
    </w:pPr>
    <w:r w:rsidRPr="00BD2A8F">
      <w:rPr>
        <w:noProof/>
        <w:sz w:val="16"/>
        <w:szCs w:val="16"/>
      </w:rPr>
      <w:drawing>
        <wp:inline distT="0" distB="0" distL="0" distR="0" wp14:anchorId="67014704" wp14:editId="0FABF075">
          <wp:extent cx="2845374" cy="699961"/>
          <wp:effectExtent l="0" t="0" r="0" b="5080"/>
          <wp:docPr id="8" name="Immagine 7" descr="Immagine che contiene Elementi grafici, grafica, schermata, Policromia&#10;&#10;Descrizione generata automaticamente">
            <a:extLst xmlns:a="http://schemas.openxmlformats.org/drawingml/2006/main">
              <a:ext uri="{FF2B5EF4-FFF2-40B4-BE49-F238E27FC236}">
                <a16:creationId xmlns:a16="http://schemas.microsoft.com/office/drawing/2014/main" id="{DE9FE79F-69CF-EA33-2FAE-704A955D03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descr="Immagine che contiene Elementi grafici, grafica, schermata, Policromia&#10;&#10;Descrizione generata automaticamente">
                    <a:extLst>
                      <a:ext uri="{FF2B5EF4-FFF2-40B4-BE49-F238E27FC236}">
                        <a16:creationId xmlns:a16="http://schemas.microsoft.com/office/drawing/2014/main" id="{DE9FE79F-69CF-EA33-2FAE-704A955D030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51811" cy="701544"/>
                  </a:xfrm>
                  <a:prstGeom prst="rect">
                    <a:avLst/>
                  </a:prstGeom>
                </pic:spPr>
              </pic:pic>
            </a:graphicData>
          </a:graphic>
        </wp:inline>
      </w:drawing>
    </w:r>
  </w:p>
  <w:p w14:paraId="651C797A" w14:textId="77777777" w:rsidR="00A20D1E" w:rsidRPr="00A50A90" w:rsidRDefault="00A20D1E" w:rsidP="0018658B">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CC21AC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16863"/>
    <w:multiLevelType w:val="hybridMultilevel"/>
    <w:tmpl w:val="B538B9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1AF513F"/>
    <w:multiLevelType w:val="hybridMultilevel"/>
    <w:tmpl w:val="2D84677A"/>
    <w:lvl w:ilvl="0" w:tplc="F49EEC7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322706F"/>
    <w:multiLevelType w:val="hybridMultilevel"/>
    <w:tmpl w:val="275C6088"/>
    <w:lvl w:ilvl="0" w:tplc="1A1601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38384D"/>
    <w:multiLevelType w:val="hybridMultilevel"/>
    <w:tmpl w:val="3C2A6D12"/>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61DF7"/>
    <w:multiLevelType w:val="hybridMultilevel"/>
    <w:tmpl w:val="61ECF4D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ED32BE7"/>
    <w:multiLevelType w:val="hybridMultilevel"/>
    <w:tmpl w:val="D5B628C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8B26F6"/>
    <w:multiLevelType w:val="hybridMultilevel"/>
    <w:tmpl w:val="8B9A1244"/>
    <w:lvl w:ilvl="0" w:tplc="3BA20ED6">
      <w:start w:val="1"/>
      <w:numFmt w:val="lowerLetter"/>
      <w:lvlText w:val="%1)"/>
      <w:lvlJc w:val="left"/>
      <w:pPr>
        <w:ind w:left="720" w:hanging="360"/>
      </w:pPr>
      <w:rPr>
        <w:rFonts w:hint="default"/>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722063"/>
    <w:multiLevelType w:val="hybridMultilevel"/>
    <w:tmpl w:val="9CDC290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400F63"/>
    <w:multiLevelType w:val="hybridMultilevel"/>
    <w:tmpl w:val="4642CAEC"/>
    <w:lvl w:ilvl="0" w:tplc="0410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F1994"/>
    <w:multiLevelType w:val="hybridMultilevel"/>
    <w:tmpl w:val="6750E79E"/>
    <w:lvl w:ilvl="0" w:tplc="4D063878">
      <w:start w:val="1"/>
      <w:numFmt w:val="decimal"/>
      <w:lvlText w:val="%1."/>
      <w:lvlJc w:val="left"/>
      <w:pPr>
        <w:ind w:left="644"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C221D1"/>
    <w:multiLevelType w:val="hybridMultilevel"/>
    <w:tmpl w:val="2B9A0898"/>
    <w:lvl w:ilvl="0" w:tplc="FFFFFFFF">
      <w:start w:val="1"/>
      <w:numFmt w:val="decimal"/>
      <w:lvlText w:val="%1."/>
      <w:lvlJc w:val="left"/>
      <w:pPr>
        <w:ind w:left="64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2E3562E4"/>
    <w:multiLevelType w:val="hybridMultilevel"/>
    <w:tmpl w:val="881C3640"/>
    <w:lvl w:ilvl="0" w:tplc="3294BE0E">
      <w:start w:val="1"/>
      <w:numFmt w:val="decimal"/>
      <w:lvlText w:val="%1."/>
      <w:lvlJc w:val="left"/>
      <w:pPr>
        <w:ind w:left="720" w:hanging="360"/>
      </w:pPr>
      <w:rPr>
        <w:rFonts w:ascii="Times New Roman" w:hAnsi="Times New Roman" w:cs="Times New Roman"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795A64"/>
    <w:multiLevelType w:val="hybridMultilevel"/>
    <w:tmpl w:val="4642CA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7E674F"/>
    <w:multiLevelType w:val="hybridMultilevel"/>
    <w:tmpl w:val="CB4821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F49EEC74">
      <w:numFmt w:val="bullet"/>
      <w:lvlText w:val="-"/>
      <w:lvlJc w:val="left"/>
      <w:pPr>
        <w:ind w:left="2160" w:hanging="36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7476D"/>
    <w:multiLevelType w:val="hybridMultilevel"/>
    <w:tmpl w:val="DA7A3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DEB258D"/>
    <w:multiLevelType w:val="hybridMultilevel"/>
    <w:tmpl w:val="A44EEB22"/>
    <w:styleLink w:val="Stileimportato1"/>
    <w:lvl w:ilvl="0" w:tplc="1D245D2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6B950">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94F962">
      <w:start w:val="1"/>
      <w:numFmt w:val="lowerRoman"/>
      <w:lvlText w:val="%3."/>
      <w:lvlJc w:val="left"/>
      <w:pPr>
        <w:ind w:left="172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147642">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04D6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9C3BEA">
      <w:start w:val="1"/>
      <w:numFmt w:val="lowerRoman"/>
      <w:lvlText w:val="%6."/>
      <w:lvlJc w:val="left"/>
      <w:pPr>
        <w:ind w:left="388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676FE">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B6C822">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ABF86">
      <w:start w:val="1"/>
      <w:numFmt w:val="lowerRoman"/>
      <w:lvlText w:val="%9."/>
      <w:lvlJc w:val="left"/>
      <w:pPr>
        <w:ind w:left="6044"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2087B76"/>
    <w:multiLevelType w:val="hybridMultilevel"/>
    <w:tmpl w:val="4BA8FFA4"/>
    <w:lvl w:ilvl="0" w:tplc="FD6CCF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1314B3"/>
    <w:multiLevelType w:val="hybridMultilevel"/>
    <w:tmpl w:val="23CCA828"/>
    <w:lvl w:ilvl="0" w:tplc="D1FC6CF4">
      <w:numFmt w:val="bullet"/>
      <w:lvlText w:val="-"/>
      <w:lvlJc w:val="left"/>
      <w:pPr>
        <w:ind w:left="1066" w:hanging="360"/>
      </w:pPr>
      <w:rPr>
        <w:rFonts w:ascii="Times New Roman" w:eastAsia="Times New Roman" w:hAnsi="Times New Roman" w:cs="Times New Roman" w:hint="default"/>
        <w:i/>
      </w:rPr>
    </w:lvl>
    <w:lvl w:ilvl="1" w:tplc="04100003">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19" w15:restartNumberingAfterBreak="0">
    <w:nsid w:val="570E0780"/>
    <w:multiLevelType w:val="hybridMultilevel"/>
    <w:tmpl w:val="DAE2B7DA"/>
    <w:lvl w:ilvl="0" w:tplc="F45641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BB7101"/>
    <w:multiLevelType w:val="hybridMultilevel"/>
    <w:tmpl w:val="DAE2B7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B967BC"/>
    <w:multiLevelType w:val="hybridMultilevel"/>
    <w:tmpl w:val="DAE2B7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C43C8B"/>
    <w:multiLevelType w:val="hybridMultilevel"/>
    <w:tmpl w:val="DA7A3B2C"/>
    <w:lvl w:ilvl="0" w:tplc="5C92DFD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9264D0"/>
    <w:multiLevelType w:val="hybridMultilevel"/>
    <w:tmpl w:val="F63E3C12"/>
    <w:lvl w:ilvl="0" w:tplc="347499FA">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890660"/>
    <w:multiLevelType w:val="hybridMultilevel"/>
    <w:tmpl w:val="0348429E"/>
    <w:lvl w:ilvl="0" w:tplc="D1FC6CF4">
      <w:numFmt w:val="bullet"/>
      <w:lvlText w:val="-"/>
      <w:lvlJc w:val="left"/>
      <w:pPr>
        <w:ind w:left="1068" w:hanging="360"/>
      </w:pPr>
      <w:rPr>
        <w:rFonts w:ascii="Times New Roman" w:eastAsia="Times New Roman" w:hAnsi="Times New Roman" w:cs="Times New Roman" w:hint="default"/>
        <w:i/>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662A36B4"/>
    <w:multiLevelType w:val="hybridMultilevel"/>
    <w:tmpl w:val="BCDA7B46"/>
    <w:styleLink w:val="Stileimportato20"/>
    <w:lvl w:ilvl="0" w:tplc="CE0AD18C">
      <w:start w:val="1"/>
      <w:numFmt w:val="lowerLetter"/>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4CD454">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BEC2F2">
      <w:start w:val="1"/>
      <w:numFmt w:val="lowerRoman"/>
      <w:lvlText w:val="%3."/>
      <w:lvlJc w:val="left"/>
      <w:pPr>
        <w:ind w:left="214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8AEDC0">
      <w:start w:val="1"/>
      <w:numFmt w:val="lowerLetter"/>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00587E">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02C758">
      <w:start w:val="1"/>
      <w:numFmt w:val="lowerRoman"/>
      <w:lvlText w:val="%6."/>
      <w:lvlJc w:val="left"/>
      <w:pPr>
        <w:ind w:left="430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4B3EA">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45102">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4C6644">
      <w:start w:val="1"/>
      <w:numFmt w:val="lowerRoman"/>
      <w:lvlText w:val="%9."/>
      <w:lvlJc w:val="left"/>
      <w:pPr>
        <w:ind w:left="6469"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6EE160E"/>
    <w:multiLevelType w:val="hybridMultilevel"/>
    <w:tmpl w:val="9CDC290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B45418"/>
    <w:multiLevelType w:val="hybridMultilevel"/>
    <w:tmpl w:val="2B9A0898"/>
    <w:lvl w:ilvl="0" w:tplc="FFFFFFFF">
      <w:start w:val="1"/>
      <w:numFmt w:val="decimal"/>
      <w:lvlText w:val="%1."/>
      <w:lvlJc w:val="left"/>
      <w:pPr>
        <w:ind w:left="64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6B2D5CAC"/>
    <w:multiLevelType w:val="hybridMultilevel"/>
    <w:tmpl w:val="DA7A3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8D29FF"/>
    <w:multiLevelType w:val="hybridMultilevel"/>
    <w:tmpl w:val="4B2E70C4"/>
    <w:lvl w:ilvl="0" w:tplc="0410000F">
      <w:start w:val="1"/>
      <w:numFmt w:val="decimal"/>
      <w:lvlText w:val="%1."/>
      <w:lvlJc w:val="left"/>
      <w:pPr>
        <w:ind w:left="720" w:hanging="360"/>
      </w:pPr>
      <w:rPr>
        <w:rFonts w:hint="default"/>
      </w:rPr>
    </w:lvl>
    <w:lvl w:ilvl="1" w:tplc="760653DA">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CD0757"/>
    <w:multiLevelType w:val="hybridMultilevel"/>
    <w:tmpl w:val="AEA69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270F2F"/>
    <w:multiLevelType w:val="hybridMultilevel"/>
    <w:tmpl w:val="3D7C08F8"/>
    <w:styleLink w:val="Stileimportato12"/>
    <w:lvl w:ilvl="0" w:tplc="7B12D638">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802106">
      <w:start w:val="1"/>
      <w:numFmt w:val="lowerLetter"/>
      <w:lvlText w:val="%2)"/>
      <w:lvlJc w:val="left"/>
      <w:pPr>
        <w:ind w:left="567"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4292D6">
      <w:start w:val="1"/>
      <w:numFmt w:val="decimal"/>
      <w:lvlText w:val="%3."/>
      <w:lvlJc w:val="left"/>
      <w:pPr>
        <w:ind w:left="1581"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D4F7DE">
      <w:start w:val="1"/>
      <w:numFmt w:val="decimal"/>
      <w:lvlText w:val="%4."/>
      <w:lvlJc w:val="left"/>
      <w:pPr>
        <w:ind w:left="2230"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2F2">
      <w:start w:val="1"/>
      <w:numFmt w:val="decimal"/>
      <w:lvlText w:val="%5."/>
      <w:lvlJc w:val="left"/>
      <w:pPr>
        <w:ind w:left="2878"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8C16C0">
      <w:start w:val="1"/>
      <w:numFmt w:val="decimal"/>
      <w:lvlText w:val="%6."/>
      <w:lvlJc w:val="left"/>
      <w:pPr>
        <w:ind w:left="3527"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8AC582">
      <w:start w:val="1"/>
      <w:numFmt w:val="decimal"/>
      <w:lvlText w:val="%7."/>
      <w:lvlJc w:val="left"/>
      <w:pPr>
        <w:ind w:left="4175"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8FDF2">
      <w:start w:val="1"/>
      <w:numFmt w:val="decimal"/>
      <w:lvlText w:val="%8."/>
      <w:lvlJc w:val="left"/>
      <w:pPr>
        <w:ind w:left="48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271F0">
      <w:start w:val="1"/>
      <w:numFmt w:val="decimal"/>
      <w:lvlText w:val="%9."/>
      <w:lvlJc w:val="left"/>
      <w:pPr>
        <w:ind w:left="5472"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34481688">
    <w:abstractNumId w:val="16"/>
  </w:num>
  <w:num w:numId="2" w16cid:durableId="1028868243">
    <w:abstractNumId w:val="7"/>
  </w:num>
  <w:num w:numId="3" w16cid:durableId="110245543">
    <w:abstractNumId w:val="19"/>
  </w:num>
  <w:num w:numId="4" w16cid:durableId="601694288">
    <w:abstractNumId w:val="22"/>
  </w:num>
  <w:num w:numId="5" w16cid:durableId="526867839">
    <w:abstractNumId w:val="31"/>
  </w:num>
  <w:num w:numId="6" w16cid:durableId="1253510461">
    <w:abstractNumId w:val="10"/>
  </w:num>
  <w:num w:numId="7" w16cid:durableId="960841430">
    <w:abstractNumId w:val="18"/>
  </w:num>
  <w:num w:numId="8" w16cid:durableId="1980915366">
    <w:abstractNumId w:val="12"/>
  </w:num>
  <w:num w:numId="9" w16cid:durableId="1947107132">
    <w:abstractNumId w:val="25"/>
  </w:num>
  <w:num w:numId="10" w16cid:durableId="1238248933">
    <w:abstractNumId w:val="29"/>
  </w:num>
  <w:num w:numId="11" w16cid:durableId="1698195188">
    <w:abstractNumId w:val="21"/>
  </w:num>
  <w:num w:numId="12" w16cid:durableId="1354652515">
    <w:abstractNumId w:val="8"/>
  </w:num>
  <w:num w:numId="13" w16cid:durableId="1684937446">
    <w:abstractNumId w:val="23"/>
  </w:num>
  <w:num w:numId="14" w16cid:durableId="1345942258">
    <w:abstractNumId w:val="4"/>
  </w:num>
  <w:num w:numId="15" w16cid:durableId="44720049">
    <w:abstractNumId w:val="9"/>
  </w:num>
  <w:num w:numId="16" w16cid:durableId="1040784916">
    <w:abstractNumId w:val="0"/>
  </w:num>
  <w:num w:numId="17" w16cid:durableId="693456335">
    <w:abstractNumId w:val="28"/>
  </w:num>
  <w:num w:numId="18" w16cid:durableId="334379857">
    <w:abstractNumId w:val="24"/>
  </w:num>
  <w:num w:numId="19" w16cid:durableId="1212154025">
    <w:abstractNumId w:val="2"/>
  </w:num>
  <w:num w:numId="20" w16cid:durableId="295331993">
    <w:abstractNumId w:val="3"/>
  </w:num>
  <w:num w:numId="21" w16cid:durableId="1550536736">
    <w:abstractNumId w:val="1"/>
  </w:num>
  <w:num w:numId="22" w16cid:durableId="350761315">
    <w:abstractNumId w:val="14"/>
  </w:num>
  <w:num w:numId="23" w16cid:durableId="439840358">
    <w:abstractNumId w:val="6"/>
  </w:num>
  <w:num w:numId="24" w16cid:durableId="1324813785">
    <w:abstractNumId w:val="27"/>
  </w:num>
  <w:num w:numId="25" w16cid:durableId="1006178255">
    <w:abstractNumId w:val="5"/>
  </w:num>
  <w:num w:numId="26" w16cid:durableId="1783718207">
    <w:abstractNumId w:val="26"/>
  </w:num>
  <w:num w:numId="27" w16cid:durableId="1623612109">
    <w:abstractNumId w:val="20"/>
  </w:num>
  <w:num w:numId="28" w16cid:durableId="763845411">
    <w:abstractNumId w:val="15"/>
  </w:num>
  <w:num w:numId="29" w16cid:durableId="62148732">
    <w:abstractNumId w:val="11"/>
  </w:num>
  <w:num w:numId="30" w16cid:durableId="756444584">
    <w:abstractNumId w:val="30"/>
  </w:num>
  <w:num w:numId="31" w16cid:durableId="102190590">
    <w:abstractNumId w:val="13"/>
  </w:num>
  <w:num w:numId="32" w16cid:durableId="125771291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DD8"/>
    <w:rsid w:val="00000466"/>
    <w:rsid w:val="00000601"/>
    <w:rsid w:val="00000D4D"/>
    <w:rsid w:val="0000178D"/>
    <w:rsid w:val="00001C7D"/>
    <w:rsid w:val="000028C7"/>
    <w:rsid w:val="0000333E"/>
    <w:rsid w:val="00003684"/>
    <w:rsid w:val="00003AD6"/>
    <w:rsid w:val="00004CD4"/>
    <w:rsid w:val="00005350"/>
    <w:rsid w:val="00006366"/>
    <w:rsid w:val="00006D3A"/>
    <w:rsid w:val="00006D45"/>
    <w:rsid w:val="000070A8"/>
    <w:rsid w:val="00007BBD"/>
    <w:rsid w:val="00007C7A"/>
    <w:rsid w:val="00010FD4"/>
    <w:rsid w:val="00011146"/>
    <w:rsid w:val="00011566"/>
    <w:rsid w:val="0001169C"/>
    <w:rsid w:val="00011AE2"/>
    <w:rsid w:val="00012389"/>
    <w:rsid w:val="00012A13"/>
    <w:rsid w:val="00012AC2"/>
    <w:rsid w:val="00013856"/>
    <w:rsid w:val="00013D9E"/>
    <w:rsid w:val="00014245"/>
    <w:rsid w:val="00014D08"/>
    <w:rsid w:val="00014E86"/>
    <w:rsid w:val="00015A06"/>
    <w:rsid w:val="00015ACA"/>
    <w:rsid w:val="00016094"/>
    <w:rsid w:val="000166CE"/>
    <w:rsid w:val="00016CF8"/>
    <w:rsid w:val="00016ED4"/>
    <w:rsid w:val="00020444"/>
    <w:rsid w:val="000205E8"/>
    <w:rsid w:val="00020AE4"/>
    <w:rsid w:val="00020AF6"/>
    <w:rsid w:val="00020D60"/>
    <w:rsid w:val="0002146B"/>
    <w:rsid w:val="00021EDD"/>
    <w:rsid w:val="000223D8"/>
    <w:rsid w:val="000226F0"/>
    <w:rsid w:val="000229B1"/>
    <w:rsid w:val="00023BDE"/>
    <w:rsid w:val="00023D5E"/>
    <w:rsid w:val="00024177"/>
    <w:rsid w:val="00024D06"/>
    <w:rsid w:val="00025139"/>
    <w:rsid w:val="00026617"/>
    <w:rsid w:val="000270D6"/>
    <w:rsid w:val="000274C6"/>
    <w:rsid w:val="00027BD7"/>
    <w:rsid w:val="00030A64"/>
    <w:rsid w:val="00031FC8"/>
    <w:rsid w:val="000321AB"/>
    <w:rsid w:val="000322B3"/>
    <w:rsid w:val="00033FB4"/>
    <w:rsid w:val="00034A42"/>
    <w:rsid w:val="0003510A"/>
    <w:rsid w:val="000353FA"/>
    <w:rsid w:val="00036477"/>
    <w:rsid w:val="000366F8"/>
    <w:rsid w:val="00041F9F"/>
    <w:rsid w:val="00042AE7"/>
    <w:rsid w:val="000430C3"/>
    <w:rsid w:val="00043102"/>
    <w:rsid w:val="00043242"/>
    <w:rsid w:val="00044519"/>
    <w:rsid w:val="0004465C"/>
    <w:rsid w:val="000448C0"/>
    <w:rsid w:val="00044A9A"/>
    <w:rsid w:val="00045255"/>
    <w:rsid w:val="0004662E"/>
    <w:rsid w:val="0004690E"/>
    <w:rsid w:val="00047045"/>
    <w:rsid w:val="00047324"/>
    <w:rsid w:val="0004769A"/>
    <w:rsid w:val="000507C5"/>
    <w:rsid w:val="00050DEB"/>
    <w:rsid w:val="00050F91"/>
    <w:rsid w:val="0005244C"/>
    <w:rsid w:val="00052767"/>
    <w:rsid w:val="00052928"/>
    <w:rsid w:val="00052F00"/>
    <w:rsid w:val="000540E1"/>
    <w:rsid w:val="00054C79"/>
    <w:rsid w:val="000553F6"/>
    <w:rsid w:val="00055588"/>
    <w:rsid w:val="00055F76"/>
    <w:rsid w:val="0005612A"/>
    <w:rsid w:val="000561DD"/>
    <w:rsid w:val="00056B8A"/>
    <w:rsid w:val="0005716A"/>
    <w:rsid w:val="000571F3"/>
    <w:rsid w:val="000576A9"/>
    <w:rsid w:val="00057A35"/>
    <w:rsid w:val="000602BB"/>
    <w:rsid w:val="00060582"/>
    <w:rsid w:val="00060776"/>
    <w:rsid w:val="000618EE"/>
    <w:rsid w:val="00062289"/>
    <w:rsid w:val="00062551"/>
    <w:rsid w:val="00062CD8"/>
    <w:rsid w:val="00063BC0"/>
    <w:rsid w:val="00063DD9"/>
    <w:rsid w:val="00063E42"/>
    <w:rsid w:val="000646E2"/>
    <w:rsid w:val="00064886"/>
    <w:rsid w:val="00064A7B"/>
    <w:rsid w:val="00064C11"/>
    <w:rsid w:val="000658CE"/>
    <w:rsid w:val="000669E5"/>
    <w:rsid w:val="00066BE6"/>
    <w:rsid w:val="000671B2"/>
    <w:rsid w:val="00067317"/>
    <w:rsid w:val="00067B4C"/>
    <w:rsid w:val="00070583"/>
    <w:rsid w:val="000709C6"/>
    <w:rsid w:val="00070BD6"/>
    <w:rsid w:val="00070FF3"/>
    <w:rsid w:val="0007190D"/>
    <w:rsid w:val="00071C02"/>
    <w:rsid w:val="00071D55"/>
    <w:rsid w:val="00071ECF"/>
    <w:rsid w:val="0007253F"/>
    <w:rsid w:val="00072B67"/>
    <w:rsid w:val="000732F2"/>
    <w:rsid w:val="00073BD0"/>
    <w:rsid w:val="00074043"/>
    <w:rsid w:val="00074551"/>
    <w:rsid w:val="000745CD"/>
    <w:rsid w:val="00075A5F"/>
    <w:rsid w:val="0007626C"/>
    <w:rsid w:val="00076B7B"/>
    <w:rsid w:val="00076CC9"/>
    <w:rsid w:val="000777D9"/>
    <w:rsid w:val="0007784F"/>
    <w:rsid w:val="00077A9D"/>
    <w:rsid w:val="00077BFA"/>
    <w:rsid w:val="00080984"/>
    <w:rsid w:val="00080C10"/>
    <w:rsid w:val="000823F4"/>
    <w:rsid w:val="00082846"/>
    <w:rsid w:val="00082BC4"/>
    <w:rsid w:val="00082F17"/>
    <w:rsid w:val="0008394F"/>
    <w:rsid w:val="000842EC"/>
    <w:rsid w:val="0008439C"/>
    <w:rsid w:val="00084EB7"/>
    <w:rsid w:val="0008543C"/>
    <w:rsid w:val="0008559E"/>
    <w:rsid w:val="0008567D"/>
    <w:rsid w:val="00086F84"/>
    <w:rsid w:val="00087C66"/>
    <w:rsid w:val="00087C93"/>
    <w:rsid w:val="00087E1E"/>
    <w:rsid w:val="00090474"/>
    <w:rsid w:val="00090B0D"/>
    <w:rsid w:val="00090E2C"/>
    <w:rsid w:val="00090FD7"/>
    <w:rsid w:val="0009251C"/>
    <w:rsid w:val="00092FF1"/>
    <w:rsid w:val="00094129"/>
    <w:rsid w:val="000941B5"/>
    <w:rsid w:val="000944C7"/>
    <w:rsid w:val="00094C5A"/>
    <w:rsid w:val="00095A83"/>
    <w:rsid w:val="00095ED7"/>
    <w:rsid w:val="0009606D"/>
    <w:rsid w:val="00096327"/>
    <w:rsid w:val="000966A5"/>
    <w:rsid w:val="0009682C"/>
    <w:rsid w:val="00096EDE"/>
    <w:rsid w:val="000976E7"/>
    <w:rsid w:val="00097A35"/>
    <w:rsid w:val="000A035C"/>
    <w:rsid w:val="000A039A"/>
    <w:rsid w:val="000A0497"/>
    <w:rsid w:val="000A05AB"/>
    <w:rsid w:val="000A090D"/>
    <w:rsid w:val="000A0CBC"/>
    <w:rsid w:val="000A0CF5"/>
    <w:rsid w:val="000A1295"/>
    <w:rsid w:val="000A13FB"/>
    <w:rsid w:val="000A1DCD"/>
    <w:rsid w:val="000A37E6"/>
    <w:rsid w:val="000A3BF6"/>
    <w:rsid w:val="000A46A3"/>
    <w:rsid w:val="000A46C5"/>
    <w:rsid w:val="000A4FCE"/>
    <w:rsid w:val="000A5163"/>
    <w:rsid w:val="000A58C5"/>
    <w:rsid w:val="000A5EBD"/>
    <w:rsid w:val="000A61F3"/>
    <w:rsid w:val="000A6571"/>
    <w:rsid w:val="000A685E"/>
    <w:rsid w:val="000A698B"/>
    <w:rsid w:val="000A701B"/>
    <w:rsid w:val="000A78EE"/>
    <w:rsid w:val="000B10E7"/>
    <w:rsid w:val="000B156B"/>
    <w:rsid w:val="000B27F1"/>
    <w:rsid w:val="000B29BF"/>
    <w:rsid w:val="000B2F7D"/>
    <w:rsid w:val="000B4C45"/>
    <w:rsid w:val="000B625D"/>
    <w:rsid w:val="000B6288"/>
    <w:rsid w:val="000B6C56"/>
    <w:rsid w:val="000B6FFC"/>
    <w:rsid w:val="000B773F"/>
    <w:rsid w:val="000B797A"/>
    <w:rsid w:val="000C0271"/>
    <w:rsid w:val="000C0E70"/>
    <w:rsid w:val="000C19C6"/>
    <w:rsid w:val="000C25D4"/>
    <w:rsid w:val="000C28DA"/>
    <w:rsid w:val="000C365B"/>
    <w:rsid w:val="000C41FE"/>
    <w:rsid w:val="000C5F5F"/>
    <w:rsid w:val="000C627E"/>
    <w:rsid w:val="000C6C7F"/>
    <w:rsid w:val="000C7104"/>
    <w:rsid w:val="000C7202"/>
    <w:rsid w:val="000C7419"/>
    <w:rsid w:val="000C7A9D"/>
    <w:rsid w:val="000D0866"/>
    <w:rsid w:val="000D0E13"/>
    <w:rsid w:val="000D1376"/>
    <w:rsid w:val="000D13CB"/>
    <w:rsid w:val="000D1812"/>
    <w:rsid w:val="000D23BA"/>
    <w:rsid w:val="000D26DB"/>
    <w:rsid w:val="000D295C"/>
    <w:rsid w:val="000D2FDB"/>
    <w:rsid w:val="000D61BF"/>
    <w:rsid w:val="000D623B"/>
    <w:rsid w:val="000D64A6"/>
    <w:rsid w:val="000D6D0B"/>
    <w:rsid w:val="000D6DDF"/>
    <w:rsid w:val="000D749A"/>
    <w:rsid w:val="000D75C7"/>
    <w:rsid w:val="000D79F7"/>
    <w:rsid w:val="000E0F2F"/>
    <w:rsid w:val="000E1837"/>
    <w:rsid w:val="000E1F11"/>
    <w:rsid w:val="000E41A4"/>
    <w:rsid w:val="000E52A3"/>
    <w:rsid w:val="000E52AA"/>
    <w:rsid w:val="000E5A34"/>
    <w:rsid w:val="000E5B52"/>
    <w:rsid w:val="000E6396"/>
    <w:rsid w:val="000E6C22"/>
    <w:rsid w:val="000E73FB"/>
    <w:rsid w:val="000E778C"/>
    <w:rsid w:val="000E7DB5"/>
    <w:rsid w:val="000F00C1"/>
    <w:rsid w:val="000F0FBB"/>
    <w:rsid w:val="000F1E58"/>
    <w:rsid w:val="000F1FB1"/>
    <w:rsid w:val="000F2598"/>
    <w:rsid w:val="000F2C94"/>
    <w:rsid w:val="000F3289"/>
    <w:rsid w:val="000F3301"/>
    <w:rsid w:val="000F3A53"/>
    <w:rsid w:val="000F3C78"/>
    <w:rsid w:val="000F3E71"/>
    <w:rsid w:val="000F3E89"/>
    <w:rsid w:val="000F4A43"/>
    <w:rsid w:val="000F4CBC"/>
    <w:rsid w:val="000F5846"/>
    <w:rsid w:val="000F5B71"/>
    <w:rsid w:val="000F5CF8"/>
    <w:rsid w:val="000F6C16"/>
    <w:rsid w:val="000F7249"/>
    <w:rsid w:val="000F753F"/>
    <w:rsid w:val="000F7E75"/>
    <w:rsid w:val="00100D50"/>
    <w:rsid w:val="00100D62"/>
    <w:rsid w:val="001015F7"/>
    <w:rsid w:val="00101F5D"/>
    <w:rsid w:val="0010263F"/>
    <w:rsid w:val="00102718"/>
    <w:rsid w:val="001033B2"/>
    <w:rsid w:val="00103452"/>
    <w:rsid w:val="00103974"/>
    <w:rsid w:val="00104A2D"/>
    <w:rsid w:val="00104C34"/>
    <w:rsid w:val="00105184"/>
    <w:rsid w:val="00105512"/>
    <w:rsid w:val="00105690"/>
    <w:rsid w:val="001060BD"/>
    <w:rsid w:val="00106393"/>
    <w:rsid w:val="00106EDF"/>
    <w:rsid w:val="0010718C"/>
    <w:rsid w:val="0011013A"/>
    <w:rsid w:val="00110528"/>
    <w:rsid w:val="0011188D"/>
    <w:rsid w:val="00112AC3"/>
    <w:rsid w:val="00113D38"/>
    <w:rsid w:val="001144E0"/>
    <w:rsid w:val="001147B4"/>
    <w:rsid w:val="001149BA"/>
    <w:rsid w:val="00114A1A"/>
    <w:rsid w:val="00114F5A"/>
    <w:rsid w:val="00115F20"/>
    <w:rsid w:val="00116380"/>
    <w:rsid w:val="0011732A"/>
    <w:rsid w:val="00117CE2"/>
    <w:rsid w:val="001201A8"/>
    <w:rsid w:val="0012072C"/>
    <w:rsid w:val="00120A50"/>
    <w:rsid w:val="00120ABD"/>
    <w:rsid w:val="00120C8C"/>
    <w:rsid w:val="00120CD3"/>
    <w:rsid w:val="0012129F"/>
    <w:rsid w:val="0012161B"/>
    <w:rsid w:val="00121630"/>
    <w:rsid w:val="0012172F"/>
    <w:rsid w:val="00121CB3"/>
    <w:rsid w:val="00121D5F"/>
    <w:rsid w:val="00121EFB"/>
    <w:rsid w:val="00124550"/>
    <w:rsid w:val="0012484D"/>
    <w:rsid w:val="00124975"/>
    <w:rsid w:val="001250F9"/>
    <w:rsid w:val="001252C0"/>
    <w:rsid w:val="00126766"/>
    <w:rsid w:val="0012707C"/>
    <w:rsid w:val="001271B9"/>
    <w:rsid w:val="001274A8"/>
    <w:rsid w:val="00127D0A"/>
    <w:rsid w:val="00131E0F"/>
    <w:rsid w:val="0013238C"/>
    <w:rsid w:val="001334FE"/>
    <w:rsid w:val="00133507"/>
    <w:rsid w:val="00133D10"/>
    <w:rsid w:val="001346F8"/>
    <w:rsid w:val="00134A2C"/>
    <w:rsid w:val="00134E4B"/>
    <w:rsid w:val="00135340"/>
    <w:rsid w:val="00135400"/>
    <w:rsid w:val="00137521"/>
    <w:rsid w:val="00137868"/>
    <w:rsid w:val="0014087B"/>
    <w:rsid w:val="00140DB2"/>
    <w:rsid w:val="001415BC"/>
    <w:rsid w:val="001415F2"/>
    <w:rsid w:val="00142E45"/>
    <w:rsid w:val="001435A2"/>
    <w:rsid w:val="00143785"/>
    <w:rsid w:val="001439D1"/>
    <w:rsid w:val="00143DF3"/>
    <w:rsid w:val="00144285"/>
    <w:rsid w:val="00145406"/>
    <w:rsid w:val="00145619"/>
    <w:rsid w:val="00145678"/>
    <w:rsid w:val="00145972"/>
    <w:rsid w:val="00146B46"/>
    <w:rsid w:val="001470C1"/>
    <w:rsid w:val="00147803"/>
    <w:rsid w:val="00147B2C"/>
    <w:rsid w:val="001503E5"/>
    <w:rsid w:val="001505D3"/>
    <w:rsid w:val="00150806"/>
    <w:rsid w:val="00150875"/>
    <w:rsid w:val="001514F6"/>
    <w:rsid w:val="00153101"/>
    <w:rsid w:val="0015334A"/>
    <w:rsid w:val="001533F5"/>
    <w:rsid w:val="001536D9"/>
    <w:rsid w:val="00153F3E"/>
    <w:rsid w:val="00154169"/>
    <w:rsid w:val="00155547"/>
    <w:rsid w:val="00155856"/>
    <w:rsid w:val="001559FD"/>
    <w:rsid w:val="00155D6B"/>
    <w:rsid w:val="00157B2C"/>
    <w:rsid w:val="001605A8"/>
    <w:rsid w:val="00160C5E"/>
    <w:rsid w:val="0016110C"/>
    <w:rsid w:val="00161242"/>
    <w:rsid w:val="0016160E"/>
    <w:rsid w:val="00162E2B"/>
    <w:rsid w:val="00163282"/>
    <w:rsid w:val="001637F0"/>
    <w:rsid w:val="00163B86"/>
    <w:rsid w:val="0016426C"/>
    <w:rsid w:val="00164BBD"/>
    <w:rsid w:val="00164C2E"/>
    <w:rsid w:val="00164DAE"/>
    <w:rsid w:val="001653C1"/>
    <w:rsid w:val="00165574"/>
    <w:rsid w:val="001655AA"/>
    <w:rsid w:val="001658A5"/>
    <w:rsid w:val="00165EA2"/>
    <w:rsid w:val="00165F52"/>
    <w:rsid w:val="001662D4"/>
    <w:rsid w:val="001669B1"/>
    <w:rsid w:val="00166B59"/>
    <w:rsid w:val="0016780B"/>
    <w:rsid w:val="001678E7"/>
    <w:rsid w:val="00167BE0"/>
    <w:rsid w:val="00170DD9"/>
    <w:rsid w:val="00170E67"/>
    <w:rsid w:val="00171AAA"/>
    <w:rsid w:val="001722F9"/>
    <w:rsid w:val="001731C4"/>
    <w:rsid w:val="00173C6A"/>
    <w:rsid w:val="00173ED9"/>
    <w:rsid w:val="0017407D"/>
    <w:rsid w:val="00175A89"/>
    <w:rsid w:val="00176858"/>
    <w:rsid w:val="00176F17"/>
    <w:rsid w:val="00177525"/>
    <w:rsid w:val="00177DE6"/>
    <w:rsid w:val="00177E86"/>
    <w:rsid w:val="001800F3"/>
    <w:rsid w:val="00180A8B"/>
    <w:rsid w:val="00181DE5"/>
    <w:rsid w:val="0018206B"/>
    <w:rsid w:val="00182499"/>
    <w:rsid w:val="00182BE8"/>
    <w:rsid w:val="001831C5"/>
    <w:rsid w:val="001844B6"/>
    <w:rsid w:val="00185442"/>
    <w:rsid w:val="00185813"/>
    <w:rsid w:val="0018594A"/>
    <w:rsid w:val="00185B62"/>
    <w:rsid w:val="00185FF0"/>
    <w:rsid w:val="0018658B"/>
    <w:rsid w:val="00187EA3"/>
    <w:rsid w:val="00187F9C"/>
    <w:rsid w:val="001917D9"/>
    <w:rsid w:val="00191A4E"/>
    <w:rsid w:val="00191ADA"/>
    <w:rsid w:val="00192246"/>
    <w:rsid w:val="00192957"/>
    <w:rsid w:val="00192BC2"/>
    <w:rsid w:val="00192C84"/>
    <w:rsid w:val="001934CD"/>
    <w:rsid w:val="00193C13"/>
    <w:rsid w:val="001942D2"/>
    <w:rsid w:val="00194372"/>
    <w:rsid w:val="00194397"/>
    <w:rsid w:val="00194866"/>
    <w:rsid w:val="00194A28"/>
    <w:rsid w:val="001956C4"/>
    <w:rsid w:val="0019663A"/>
    <w:rsid w:val="001968E2"/>
    <w:rsid w:val="00196C17"/>
    <w:rsid w:val="00197CB6"/>
    <w:rsid w:val="00197E0C"/>
    <w:rsid w:val="001A0149"/>
    <w:rsid w:val="001A0188"/>
    <w:rsid w:val="001A04D8"/>
    <w:rsid w:val="001A0D9C"/>
    <w:rsid w:val="001A1C8B"/>
    <w:rsid w:val="001A2A73"/>
    <w:rsid w:val="001A2BAB"/>
    <w:rsid w:val="001A3404"/>
    <w:rsid w:val="001A3C3C"/>
    <w:rsid w:val="001A3FE9"/>
    <w:rsid w:val="001A43B2"/>
    <w:rsid w:val="001A4781"/>
    <w:rsid w:val="001A49AB"/>
    <w:rsid w:val="001A55B6"/>
    <w:rsid w:val="001A58F0"/>
    <w:rsid w:val="001A5BFF"/>
    <w:rsid w:val="001A666D"/>
    <w:rsid w:val="001A66A1"/>
    <w:rsid w:val="001B18AE"/>
    <w:rsid w:val="001B197D"/>
    <w:rsid w:val="001B1B8E"/>
    <w:rsid w:val="001B222A"/>
    <w:rsid w:val="001B33F7"/>
    <w:rsid w:val="001B3472"/>
    <w:rsid w:val="001B351A"/>
    <w:rsid w:val="001B3A4D"/>
    <w:rsid w:val="001B3AE9"/>
    <w:rsid w:val="001B404C"/>
    <w:rsid w:val="001B4194"/>
    <w:rsid w:val="001B41A6"/>
    <w:rsid w:val="001B53E9"/>
    <w:rsid w:val="001B6250"/>
    <w:rsid w:val="001B6854"/>
    <w:rsid w:val="001B6CC0"/>
    <w:rsid w:val="001B716D"/>
    <w:rsid w:val="001B7590"/>
    <w:rsid w:val="001C01EF"/>
    <w:rsid w:val="001C0B84"/>
    <w:rsid w:val="001C1225"/>
    <w:rsid w:val="001C15FC"/>
    <w:rsid w:val="001C1C67"/>
    <w:rsid w:val="001C2436"/>
    <w:rsid w:val="001C2928"/>
    <w:rsid w:val="001C2CCC"/>
    <w:rsid w:val="001C3A33"/>
    <w:rsid w:val="001C46DF"/>
    <w:rsid w:val="001C49FD"/>
    <w:rsid w:val="001C4F57"/>
    <w:rsid w:val="001C5067"/>
    <w:rsid w:val="001C525E"/>
    <w:rsid w:val="001C61D9"/>
    <w:rsid w:val="001C6440"/>
    <w:rsid w:val="001C6C3B"/>
    <w:rsid w:val="001C76B5"/>
    <w:rsid w:val="001D08A0"/>
    <w:rsid w:val="001D1140"/>
    <w:rsid w:val="001D16A7"/>
    <w:rsid w:val="001D40BD"/>
    <w:rsid w:val="001D42FA"/>
    <w:rsid w:val="001D4726"/>
    <w:rsid w:val="001D4AFA"/>
    <w:rsid w:val="001D56FB"/>
    <w:rsid w:val="001D6FC5"/>
    <w:rsid w:val="001D7599"/>
    <w:rsid w:val="001E0713"/>
    <w:rsid w:val="001E1492"/>
    <w:rsid w:val="001E1A7D"/>
    <w:rsid w:val="001E1AA1"/>
    <w:rsid w:val="001E26F0"/>
    <w:rsid w:val="001E2707"/>
    <w:rsid w:val="001E2E1A"/>
    <w:rsid w:val="001E32C9"/>
    <w:rsid w:val="001E32D0"/>
    <w:rsid w:val="001E3D68"/>
    <w:rsid w:val="001E3FC7"/>
    <w:rsid w:val="001E405D"/>
    <w:rsid w:val="001E4881"/>
    <w:rsid w:val="001E4C6C"/>
    <w:rsid w:val="001E4D7E"/>
    <w:rsid w:val="001E4DFA"/>
    <w:rsid w:val="001E63DE"/>
    <w:rsid w:val="001E6583"/>
    <w:rsid w:val="001E7025"/>
    <w:rsid w:val="001E713A"/>
    <w:rsid w:val="001E7CA4"/>
    <w:rsid w:val="001F014A"/>
    <w:rsid w:val="001F050A"/>
    <w:rsid w:val="001F0D60"/>
    <w:rsid w:val="001F0FC1"/>
    <w:rsid w:val="001F14F7"/>
    <w:rsid w:val="001F17A7"/>
    <w:rsid w:val="001F1F55"/>
    <w:rsid w:val="001F299C"/>
    <w:rsid w:val="001F40E0"/>
    <w:rsid w:val="001F4790"/>
    <w:rsid w:val="001F5910"/>
    <w:rsid w:val="001F6E79"/>
    <w:rsid w:val="001F6FD8"/>
    <w:rsid w:val="001F718A"/>
    <w:rsid w:val="001F759E"/>
    <w:rsid w:val="001F79F0"/>
    <w:rsid w:val="002018CF"/>
    <w:rsid w:val="0020284D"/>
    <w:rsid w:val="00202FE2"/>
    <w:rsid w:val="002031EA"/>
    <w:rsid w:val="00204030"/>
    <w:rsid w:val="00204BFA"/>
    <w:rsid w:val="00205E5F"/>
    <w:rsid w:val="00205F3C"/>
    <w:rsid w:val="002063CA"/>
    <w:rsid w:val="00206694"/>
    <w:rsid w:val="00206B60"/>
    <w:rsid w:val="00206CDD"/>
    <w:rsid w:val="00207FD0"/>
    <w:rsid w:val="0021030E"/>
    <w:rsid w:val="00210459"/>
    <w:rsid w:val="00210A35"/>
    <w:rsid w:val="00210E90"/>
    <w:rsid w:val="002114E9"/>
    <w:rsid w:val="00211E18"/>
    <w:rsid w:val="00212E73"/>
    <w:rsid w:val="00213401"/>
    <w:rsid w:val="002134D0"/>
    <w:rsid w:val="00213CF6"/>
    <w:rsid w:val="00213EC4"/>
    <w:rsid w:val="00214316"/>
    <w:rsid w:val="00214DF0"/>
    <w:rsid w:val="002152D7"/>
    <w:rsid w:val="00215E03"/>
    <w:rsid w:val="0021654A"/>
    <w:rsid w:val="00216D76"/>
    <w:rsid w:val="0021797F"/>
    <w:rsid w:val="00220F06"/>
    <w:rsid w:val="0022122B"/>
    <w:rsid w:val="0022181B"/>
    <w:rsid w:val="00222283"/>
    <w:rsid w:val="002223E7"/>
    <w:rsid w:val="00222CFD"/>
    <w:rsid w:val="00223220"/>
    <w:rsid w:val="002234FC"/>
    <w:rsid w:val="00224068"/>
    <w:rsid w:val="002250E1"/>
    <w:rsid w:val="002252F7"/>
    <w:rsid w:val="00226BD0"/>
    <w:rsid w:val="00226F53"/>
    <w:rsid w:val="00227264"/>
    <w:rsid w:val="00230E18"/>
    <w:rsid w:val="002313AF"/>
    <w:rsid w:val="00231D94"/>
    <w:rsid w:val="0023226D"/>
    <w:rsid w:val="00232CC8"/>
    <w:rsid w:val="002331E8"/>
    <w:rsid w:val="0023387E"/>
    <w:rsid w:val="00234156"/>
    <w:rsid w:val="002341AC"/>
    <w:rsid w:val="002345CA"/>
    <w:rsid w:val="002345F8"/>
    <w:rsid w:val="00234909"/>
    <w:rsid w:val="00234B59"/>
    <w:rsid w:val="0023567D"/>
    <w:rsid w:val="0023574D"/>
    <w:rsid w:val="00235888"/>
    <w:rsid w:val="00236998"/>
    <w:rsid w:val="002369C7"/>
    <w:rsid w:val="00240FE9"/>
    <w:rsid w:val="00241836"/>
    <w:rsid w:val="00242B3B"/>
    <w:rsid w:val="00242F25"/>
    <w:rsid w:val="00242FC6"/>
    <w:rsid w:val="00243BDA"/>
    <w:rsid w:val="00243BF7"/>
    <w:rsid w:val="00245F53"/>
    <w:rsid w:val="002460B6"/>
    <w:rsid w:val="002460FA"/>
    <w:rsid w:val="002461ED"/>
    <w:rsid w:val="00246420"/>
    <w:rsid w:val="0024689F"/>
    <w:rsid w:val="0024721B"/>
    <w:rsid w:val="002474D9"/>
    <w:rsid w:val="00247874"/>
    <w:rsid w:val="00250EF5"/>
    <w:rsid w:val="00252218"/>
    <w:rsid w:val="0025284C"/>
    <w:rsid w:val="0025347E"/>
    <w:rsid w:val="00254ED2"/>
    <w:rsid w:val="002553E8"/>
    <w:rsid w:val="002560B4"/>
    <w:rsid w:val="00256495"/>
    <w:rsid w:val="00256766"/>
    <w:rsid w:val="002567BA"/>
    <w:rsid w:val="00256850"/>
    <w:rsid w:val="00256A7B"/>
    <w:rsid w:val="00257BCF"/>
    <w:rsid w:val="00260538"/>
    <w:rsid w:val="00260F67"/>
    <w:rsid w:val="0026107F"/>
    <w:rsid w:val="002610F6"/>
    <w:rsid w:val="00261CA1"/>
    <w:rsid w:val="00261D94"/>
    <w:rsid w:val="00261DE1"/>
    <w:rsid w:val="00262CE0"/>
    <w:rsid w:val="0026324E"/>
    <w:rsid w:val="00264095"/>
    <w:rsid w:val="002652BE"/>
    <w:rsid w:val="00265991"/>
    <w:rsid w:val="00266B77"/>
    <w:rsid w:val="00267D0B"/>
    <w:rsid w:val="002709EA"/>
    <w:rsid w:val="00270B89"/>
    <w:rsid w:val="00270BD1"/>
    <w:rsid w:val="00271499"/>
    <w:rsid w:val="002716AA"/>
    <w:rsid w:val="002716FD"/>
    <w:rsid w:val="0027200F"/>
    <w:rsid w:val="00272A01"/>
    <w:rsid w:val="00272A8B"/>
    <w:rsid w:val="00272DC4"/>
    <w:rsid w:val="00273575"/>
    <w:rsid w:val="00273885"/>
    <w:rsid w:val="00274B4D"/>
    <w:rsid w:val="00274FFC"/>
    <w:rsid w:val="00275175"/>
    <w:rsid w:val="00275653"/>
    <w:rsid w:val="00275DBD"/>
    <w:rsid w:val="0027631D"/>
    <w:rsid w:val="00276417"/>
    <w:rsid w:val="002764DC"/>
    <w:rsid w:val="00277164"/>
    <w:rsid w:val="00277544"/>
    <w:rsid w:val="00280347"/>
    <w:rsid w:val="002818F0"/>
    <w:rsid w:val="00281C69"/>
    <w:rsid w:val="002825DF"/>
    <w:rsid w:val="00282B81"/>
    <w:rsid w:val="00283306"/>
    <w:rsid w:val="002835ED"/>
    <w:rsid w:val="00283D9B"/>
    <w:rsid w:val="00283FD2"/>
    <w:rsid w:val="00284A17"/>
    <w:rsid w:val="0028503E"/>
    <w:rsid w:val="00285219"/>
    <w:rsid w:val="00285763"/>
    <w:rsid w:val="00285F61"/>
    <w:rsid w:val="002861DB"/>
    <w:rsid w:val="002866C7"/>
    <w:rsid w:val="00286A25"/>
    <w:rsid w:val="00286EB3"/>
    <w:rsid w:val="00287472"/>
    <w:rsid w:val="002875DD"/>
    <w:rsid w:val="00287D59"/>
    <w:rsid w:val="00290D20"/>
    <w:rsid w:val="00290D6C"/>
    <w:rsid w:val="00291113"/>
    <w:rsid w:val="0029113A"/>
    <w:rsid w:val="00291DEE"/>
    <w:rsid w:val="00292198"/>
    <w:rsid w:val="002924D1"/>
    <w:rsid w:val="002924FA"/>
    <w:rsid w:val="00292EAF"/>
    <w:rsid w:val="0029390C"/>
    <w:rsid w:val="002953F9"/>
    <w:rsid w:val="0029592B"/>
    <w:rsid w:val="00295FC7"/>
    <w:rsid w:val="002969A5"/>
    <w:rsid w:val="00296D58"/>
    <w:rsid w:val="0029770D"/>
    <w:rsid w:val="002A0607"/>
    <w:rsid w:val="002A0D2B"/>
    <w:rsid w:val="002A1FC3"/>
    <w:rsid w:val="002A291C"/>
    <w:rsid w:val="002A2C83"/>
    <w:rsid w:val="002A3769"/>
    <w:rsid w:val="002A3770"/>
    <w:rsid w:val="002A3F99"/>
    <w:rsid w:val="002A422B"/>
    <w:rsid w:val="002A4338"/>
    <w:rsid w:val="002A4D93"/>
    <w:rsid w:val="002A4F0B"/>
    <w:rsid w:val="002A513F"/>
    <w:rsid w:val="002A6A98"/>
    <w:rsid w:val="002A7032"/>
    <w:rsid w:val="002A72AA"/>
    <w:rsid w:val="002A7EA1"/>
    <w:rsid w:val="002A7F33"/>
    <w:rsid w:val="002B0490"/>
    <w:rsid w:val="002B0FB0"/>
    <w:rsid w:val="002B1C17"/>
    <w:rsid w:val="002B1D9A"/>
    <w:rsid w:val="002B22E3"/>
    <w:rsid w:val="002B252F"/>
    <w:rsid w:val="002B25AA"/>
    <w:rsid w:val="002B263A"/>
    <w:rsid w:val="002B27EF"/>
    <w:rsid w:val="002B2E83"/>
    <w:rsid w:val="002B3017"/>
    <w:rsid w:val="002B31AE"/>
    <w:rsid w:val="002B3590"/>
    <w:rsid w:val="002B4C97"/>
    <w:rsid w:val="002B52DC"/>
    <w:rsid w:val="002B565F"/>
    <w:rsid w:val="002B61E6"/>
    <w:rsid w:val="002B681A"/>
    <w:rsid w:val="002B6D1D"/>
    <w:rsid w:val="002B7FBA"/>
    <w:rsid w:val="002C112D"/>
    <w:rsid w:val="002C2595"/>
    <w:rsid w:val="002C279A"/>
    <w:rsid w:val="002C2887"/>
    <w:rsid w:val="002C2F6A"/>
    <w:rsid w:val="002C3BB9"/>
    <w:rsid w:val="002C4BB5"/>
    <w:rsid w:val="002C4DF3"/>
    <w:rsid w:val="002C509B"/>
    <w:rsid w:val="002C53F1"/>
    <w:rsid w:val="002C577C"/>
    <w:rsid w:val="002C5D73"/>
    <w:rsid w:val="002C633A"/>
    <w:rsid w:val="002C771B"/>
    <w:rsid w:val="002D019F"/>
    <w:rsid w:val="002D1510"/>
    <w:rsid w:val="002D187C"/>
    <w:rsid w:val="002D22F4"/>
    <w:rsid w:val="002D29DF"/>
    <w:rsid w:val="002D2D63"/>
    <w:rsid w:val="002D3156"/>
    <w:rsid w:val="002D44F8"/>
    <w:rsid w:val="002D4E0B"/>
    <w:rsid w:val="002D5339"/>
    <w:rsid w:val="002D55CE"/>
    <w:rsid w:val="002D5A14"/>
    <w:rsid w:val="002D5E65"/>
    <w:rsid w:val="002D62BE"/>
    <w:rsid w:val="002D7439"/>
    <w:rsid w:val="002D76CD"/>
    <w:rsid w:val="002E0274"/>
    <w:rsid w:val="002E154A"/>
    <w:rsid w:val="002E19BC"/>
    <w:rsid w:val="002E1FF8"/>
    <w:rsid w:val="002E28F4"/>
    <w:rsid w:val="002E29DB"/>
    <w:rsid w:val="002E2C9C"/>
    <w:rsid w:val="002E331A"/>
    <w:rsid w:val="002E371F"/>
    <w:rsid w:val="002E3C10"/>
    <w:rsid w:val="002E46E1"/>
    <w:rsid w:val="002E53A4"/>
    <w:rsid w:val="002E5596"/>
    <w:rsid w:val="002E5B6D"/>
    <w:rsid w:val="002E69E7"/>
    <w:rsid w:val="002E6C0D"/>
    <w:rsid w:val="002E6D1D"/>
    <w:rsid w:val="002E703E"/>
    <w:rsid w:val="002E76B9"/>
    <w:rsid w:val="002E7A11"/>
    <w:rsid w:val="002E7DA8"/>
    <w:rsid w:val="002F0130"/>
    <w:rsid w:val="002F0455"/>
    <w:rsid w:val="002F06D2"/>
    <w:rsid w:val="002F0892"/>
    <w:rsid w:val="002F08AF"/>
    <w:rsid w:val="002F0B34"/>
    <w:rsid w:val="002F110C"/>
    <w:rsid w:val="002F1964"/>
    <w:rsid w:val="002F1FA3"/>
    <w:rsid w:val="002F1FDD"/>
    <w:rsid w:val="002F211E"/>
    <w:rsid w:val="002F275B"/>
    <w:rsid w:val="002F2D89"/>
    <w:rsid w:val="002F34F7"/>
    <w:rsid w:val="002F370D"/>
    <w:rsid w:val="002F43E9"/>
    <w:rsid w:val="002F4450"/>
    <w:rsid w:val="002F4C34"/>
    <w:rsid w:val="002F4C6F"/>
    <w:rsid w:val="002F4DFC"/>
    <w:rsid w:val="002F5203"/>
    <w:rsid w:val="002F6BF3"/>
    <w:rsid w:val="002F743A"/>
    <w:rsid w:val="00300003"/>
    <w:rsid w:val="0030029F"/>
    <w:rsid w:val="003004C8"/>
    <w:rsid w:val="00300681"/>
    <w:rsid w:val="0030081D"/>
    <w:rsid w:val="003008AF"/>
    <w:rsid w:val="00300C65"/>
    <w:rsid w:val="00301B48"/>
    <w:rsid w:val="003025BF"/>
    <w:rsid w:val="00302687"/>
    <w:rsid w:val="0030317D"/>
    <w:rsid w:val="00303181"/>
    <w:rsid w:val="0030364B"/>
    <w:rsid w:val="003036C4"/>
    <w:rsid w:val="00303801"/>
    <w:rsid w:val="003055DB"/>
    <w:rsid w:val="00305EFC"/>
    <w:rsid w:val="00307E4F"/>
    <w:rsid w:val="00310BF7"/>
    <w:rsid w:val="0031225E"/>
    <w:rsid w:val="00312D5D"/>
    <w:rsid w:val="0031302A"/>
    <w:rsid w:val="0031318C"/>
    <w:rsid w:val="00313569"/>
    <w:rsid w:val="00313C9F"/>
    <w:rsid w:val="0031497F"/>
    <w:rsid w:val="003149C4"/>
    <w:rsid w:val="003152CD"/>
    <w:rsid w:val="00315742"/>
    <w:rsid w:val="00315B55"/>
    <w:rsid w:val="00316C16"/>
    <w:rsid w:val="003176E8"/>
    <w:rsid w:val="00317760"/>
    <w:rsid w:val="003178E1"/>
    <w:rsid w:val="00317F3C"/>
    <w:rsid w:val="00320700"/>
    <w:rsid w:val="003214AC"/>
    <w:rsid w:val="00322DC8"/>
    <w:rsid w:val="00323196"/>
    <w:rsid w:val="00323CC3"/>
    <w:rsid w:val="00324AB4"/>
    <w:rsid w:val="0032544E"/>
    <w:rsid w:val="00325DD8"/>
    <w:rsid w:val="00325EC7"/>
    <w:rsid w:val="00325FAE"/>
    <w:rsid w:val="00326036"/>
    <w:rsid w:val="003260C5"/>
    <w:rsid w:val="003264E6"/>
    <w:rsid w:val="0032676B"/>
    <w:rsid w:val="0032795B"/>
    <w:rsid w:val="00327B74"/>
    <w:rsid w:val="00327FD8"/>
    <w:rsid w:val="0033002D"/>
    <w:rsid w:val="003307EE"/>
    <w:rsid w:val="00330ED2"/>
    <w:rsid w:val="00331B43"/>
    <w:rsid w:val="00331B84"/>
    <w:rsid w:val="00332446"/>
    <w:rsid w:val="003324AD"/>
    <w:rsid w:val="003338B5"/>
    <w:rsid w:val="003339D1"/>
    <w:rsid w:val="00334126"/>
    <w:rsid w:val="00334308"/>
    <w:rsid w:val="003345EB"/>
    <w:rsid w:val="00335805"/>
    <w:rsid w:val="00335B09"/>
    <w:rsid w:val="00336633"/>
    <w:rsid w:val="00336FC6"/>
    <w:rsid w:val="0033731B"/>
    <w:rsid w:val="0034055A"/>
    <w:rsid w:val="00340DC6"/>
    <w:rsid w:val="003421E9"/>
    <w:rsid w:val="00342789"/>
    <w:rsid w:val="00342794"/>
    <w:rsid w:val="003429A6"/>
    <w:rsid w:val="00342FDF"/>
    <w:rsid w:val="003434D4"/>
    <w:rsid w:val="00343609"/>
    <w:rsid w:val="00344AC6"/>
    <w:rsid w:val="00344B4E"/>
    <w:rsid w:val="003453A7"/>
    <w:rsid w:val="00345722"/>
    <w:rsid w:val="00345821"/>
    <w:rsid w:val="003464BA"/>
    <w:rsid w:val="003467AD"/>
    <w:rsid w:val="00346CD1"/>
    <w:rsid w:val="003472D9"/>
    <w:rsid w:val="00347A6B"/>
    <w:rsid w:val="00350A05"/>
    <w:rsid w:val="0035134D"/>
    <w:rsid w:val="00351F90"/>
    <w:rsid w:val="003526CD"/>
    <w:rsid w:val="0035270E"/>
    <w:rsid w:val="003527B4"/>
    <w:rsid w:val="00352EA0"/>
    <w:rsid w:val="003530D2"/>
    <w:rsid w:val="003531C5"/>
    <w:rsid w:val="003536D4"/>
    <w:rsid w:val="00353D30"/>
    <w:rsid w:val="00353EC6"/>
    <w:rsid w:val="00354096"/>
    <w:rsid w:val="00354E27"/>
    <w:rsid w:val="00354FF9"/>
    <w:rsid w:val="003551AE"/>
    <w:rsid w:val="00357DF3"/>
    <w:rsid w:val="00357EFF"/>
    <w:rsid w:val="003606FF"/>
    <w:rsid w:val="00360F26"/>
    <w:rsid w:val="003614D3"/>
    <w:rsid w:val="00361D52"/>
    <w:rsid w:val="00362662"/>
    <w:rsid w:val="00362758"/>
    <w:rsid w:val="00362AAB"/>
    <w:rsid w:val="00362EFF"/>
    <w:rsid w:val="00364201"/>
    <w:rsid w:val="0036459D"/>
    <w:rsid w:val="00364EBB"/>
    <w:rsid w:val="0036551B"/>
    <w:rsid w:val="00365F17"/>
    <w:rsid w:val="003675E4"/>
    <w:rsid w:val="0036763D"/>
    <w:rsid w:val="00367B8E"/>
    <w:rsid w:val="00367F7F"/>
    <w:rsid w:val="0037148F"/>
    <w:rsid w:val="00371995"/>
    <w:rsid w:val="00372436"/>
    <w:rsid w:val="003727D6"/>
    <w:rsid w:val="00372A9D"/>
    <w:rsid w:val="003735AE"/>
    <w:rsid w:val="0037373E"/>
    <w:rsid w:val="00373827"/>
    <w:rsid w:val="00373B3C"/>
    <w:rsid w:val="00374564"/>
    <w:rsid w:val="00374957"/>
    <w:rsid w:val="003759AA"/>
    <w:rsid w:val="00375CDC"/>
    <w:rsid w:val="003765C6"/>
    <w:rsid w:val="003771EB"/>
    <w:rsid w:val="00377A72"/>
    <w:rsid w:val="00380B3F"/>
    <w:rsid w:val="00380C98"/>
    <w:rsid w:val="00381046"/>
    <w:rsid w:val="003815E1"/>
    <w:rsid w:val="003815F6"/>
    <w:rsid w:val="0038179C"/>
    <w:rsid w:val="00381840"/>
    <w:rsid w:val="0038325D"/>
    <w:rsid w:val="00383772"/>
    <w:rsid w:val="00383982"/>
    <w:rsid w:val="003843E1"/>
    <w:rsid w:val="00384A0C"/>
    <w:rsid w:val="00385586"/>
    <w:rsid w:val="00385AD3"/>
    <w:rsid w:val="00385C6C"/>
    <w:rsid w:val="00385D22"/>
    <w:rsid w:val="003861EC"/>
    <w:rsid w:val="003863DC"/>
    <w:rsid w:val="00387D0D"/>
    <w:rsid w:val="00390213"/>
    <w:rsid w:val="00390A41"/>
    <w:rsid w:val="00390A79"/>
    <w:rsid w:val="0039120C"/>
    <w:rsid w:val="00391C0E"/>
    <w:rsid w:val="00393678"/>
    <w:rsid w:val="00394A7D"/>
    <w:rsid w:val="00394C41"/>
    <w:rsid w:val="00394CF3"/>
    <w:rsid w:val="00394D40"/>
    <w:rsid w:val="00395D04"/>
    <w:rsid w:val="00396651"/>
    <w:rsid w:val="00397119"/>
    <w:rsid w:val="003971F9"/>
    <w:rsid w:val="0039768D"/>
    <w:rsid w:val="00397CF8"/>
    <w:rsid w:val="003A0323"/>
    <w:rsid w:val="003A0945"/>
    <w:rsid w:val="003A1467"/>
    <w:rsid w:val="003A2298"/>
    <w:rsid w:val="003A2DBB"/>
    <w:rsid w:val="003A3169"/>
    <w:rsid w:val="003A3CC5"/>
    <w:rsid w:val="003A404D"/>
    <w:rsid w:val="003A4268"/>
    <w:rsid w:val="003A4720"/>
    <w:rsid w:val="003A4785"/>
    <w:rsid w:val="003A699B"/>
    <w:rsid w:val="003A7313"/>
    <w:rsid w:val="003A742D"/>
    <w:rsid w:val="003A77EE"/>
    <w:rsid w:val="003B0986"/>
    <w:rsid w:val="003B0ECB"/>
    <w:rsid w:val="003B17DE"/>
    <w:rsid w:val="003B1CAA"/>
    <w:rsid w:val="003B21C2"/>
    <w:rsid w:val="003B3184"/>
    <w:rsid w:val="003B354E"/>
    <w:rsid w:val="003B3872"/>
    <w:rsid w:val="003B4084"/>
    <w:rsid w:val="003B42B2"/>
    <w:rsid w:val="003B4624"/>
    <w:rsid w:val="003B4FEC"/>
    <w:rsid w:val="003B5117"/>
    <w:rsid w:val="003B540C"/>
    <w:rsid w:val="003B6488"/>
    <w:rsid w:val="003B69CF"/>
    <w:rsid w:val="003B71E1"/>
    <w:rsid w:val="003B7618"/>
    <w:rsid w:val="003B77AE"/>
    <w:rsid w:val="003B7B9F"/>
    <w:rsid w:val="003C00E2"/>
    <w:rsid w:val="003C08BD"/>
    <w:rsid w:val="003C12E1"/>
    <w:rsid w:val="003C14FD"/>
    <w:rsid w:val="003C1FCF"/>
    <w:rsid w:val="003C2AB8"/>
    <w:rsid w:val="003C2B06"/>
    <w:rsid w:val="003C32DC"/>
    <w:rsid w:val="003C40F6"/>
    <w:rsid w:val="003C412F"/>
    <w:rsid w:val="003C4738"/>
    <w:rsid w:val="003C4A06"/>
    <w:rsid w:val="003C4BA5"/>
    <w:rsid w:val="003C4CD6"/>
    <w:rsid w:val="003C4EE8"/>
    <w:rsid w:val="003C57CD"/>
    <w:rsid w:val="003C5DF1"/>
    <w:rsid w:val="003C69BD"/>
    <w:rsid w:val="003C75E4"/>
    <w:rsid w:val="003C7FC9"/>
    <w:rsid w:val="003D0183"/>
    <w:rsid w:val="003D09FB"/>
    <w:rsid w:val="003D0C4B"/>
    <w:rsid w:val="003D14E2"/>
    <w:rsid w:val="003D17B5"/>
    <w:rsid w:val="003D2129"/>
    <w:rsid w:val="003D39EF"/>
    <w:rsid w:val="003D461A"/>
    <w:rsid w:val="003D46A7"/>
    <w:rsid w:val="003D49BF"/>
    <w:rsid w:val="003D5303"/>
    <w:rsid w:val="003D5392"/>
    <w:rsid w:val="003D54F0"/>
    <w:rsid w:val="003D5571"/>
    <w:rsid w:val="003D69F4"/>
    <w:rsid w:val="003D6C0B"/>
    <w:rsid w:val="003D6E20"/>
    <w:rsid w:val="003D702D"/>
    <w:rsid w:val="003D7036"/>
    <w:rsid w:val="003E111B"/>
    <w:rsid w:val="003E1613"/>
    <w:rsid w:val="003E1618"/>
    <w:rsid w:val="003E176C"/>
    <w:rsid w:val="003E2EDA"/>
    <w:rsid w:val="003E3426"/>
    <w:rsid w:val="003E3984"/>
    <w:rsid w:val="003E3CE9"/>
    <w:rsid w:val="003E53F9"/>
    <w:rsid w:val="003E5B35"/>
    <w:rsid w:val="003E5C13"/>
    <w:rsid w:val="003E6058"/>
    <w:rsid w:val="003E62FD"/>
    <w:rsid w:val="003E6BA6"/>
    <w:rsid w:val="003E73DE"/>
    <w:rsid w:val="003E7850"/>
    <w:rsid w:val="003E7AA7"/>
    <w:rsid w:val="003F02BD"/>
    <w:rsid w:val="003F045C"/>
    <w:rsid w:val="003F19A6"/>
    <w:rsid w:val="003F1AF5"/>
    <w:rsid w:val="003F221C"/>
    <w:rsid w:val="003F352C"/>
    <w:rsid w:val="003F363A"/>
    <w:rsid w:val="003F405F"/>
    <w:rsid w:val="003F4892"/>
    <w:rsid w:val="003F4E73"/>
    <w:rsid w:val="003F5E2A"/>
    <w:rsid w:val="003F6076"/>
    <w:rsid w:val="003F6441"/>
    <w:rsid w:val="003F68D8"/>
    <w:rsid w:val="003F6D39"/>
    <w:rsid w:val="003F7067"/>
    <w:rsid w:val="003F7229"/>
    <w:rsid w:val="003F7579"/>
    <w:rsid w:val="003F7BF3"/>
    <w:rsid w:val="003F7C90"/>
    <w:rsid w:val="00400E41"/>
    <w:rsid w:val="00401768"/>
    <w:rsid w:val="00401D1A"/>
    <w:rsid w:val="00404628"/>
    <w:rsid w:val="00404B65"/>
    <w:rsid w:val="004050CA"/>
    <w:rsid w:val="00405171"/>
    <w:rsid w:val="00405200"/>
    <w:rsid w:val="00405344"/>
    <w:rsid w:val="00405B69"/>
    <w:rsid w:val="00406CD6"/>
    <w:rsid w:val="00406F9C"/>
    <w:rsid w:val="00407833"/>
    <w:rsid w:val="0040793A"/>
    <w:rsid w:val="0041050B"/>
    <w:rsid w:val="00411704"/>
    <w:rsid w:val="0041211C"/>
    <w:rsid w:val="00413D8D"/>
    <w:rsid w:val="00413EA6"/>
    <w:rsid w:val="00413F2F"/>
    <w:rsid w:val="00415410"/>
    <w:rsid w:val="00415AF4"/>
    <w:rsid w:val="00415B6B"/>
    <w:rsid w:val="004164E1"/>
    <w:rsid w:val="0041682B"/>
    <w:rsid w:val="00416BCC"/>
    <w:rsid w:val="00416CD1"/>
    <w:rsid w:val="004172A3"/>
    <w:rsid w:val="00420280"/>
    <w:rsid w:val="00420DED"/>
    <w:rsid w:val="00420F85"/>
    <w:rsid w:val="004212B9"/>
    <w:rsid w:val="004214E6"/>
    <w:rsid w:val="00421649"/>
    <w:rsid w:val="00421819"/>
    <w:rsid w:val="00421B4C"/>
    <w:rsid w:val="00421EBC"/>
    <w:rsid w:val="00421F81"/>
    <w:rsid w:val="00423F14"/>
    <w:rsid w:val="004241F2"/>
    <w:rsid w:val="004249CD"/>
    <w:rsid w:val="00425933"/>
    <w:rsid w:val="00426F28"/>
    <w:rsid w:val="0042792F"/>
    <w:rsid w:val="004302B4"/>
    <w:rsid w:val="00430533"/>
    <w:rsid w:val="00430ADA"/>
    <w:rsid w:val="00430D3A"/>
    <w:rsid w:val="004314D0"/>
    <w:rsid w:val="00431915"/>
    <w:rsid w:val="0043285D"/>
    <w:rsid w:val="00432CFB"/>
    <w:rsid w:val="004337AB"/>
    <w:rsid w:val="00434437"/>
    <w:rsid w:val="004345FD"/>
    <w:rsid w:val="004349E5"/>
    <w:rsid w:val="0043554E"/>
    <w:rsid w:val="00435BCB"/>
    <w:rsid w:val="00435C15"/>
    <w:rsid w:val="00437E05"/>
    <w:rsid w:val="0044189D"/>
    <w:rsid w:val="0044422B"/>
    <w:rsid w:val="0044490B"/>
    <w:rsid w:val="004449A0"/>
    <w:rsid w:val="00444DDB"/>
    <w:rsid w:val="00444EE3"/>
    <w:rsid w:val="0044537C"/>
    <w:rsid w:val="0044569E"/>
    <w:rsid w:val="00445AD2"/>
    <w:rsid w:val="00446745"/>
    <w:rsid w:val="00446BA9"/>
    <w:rsid w:val="00447015"/>
    <w:rsid w:val="00447511"/>
    <w:rsid w:val="004478FD"/>
    <w:rsid w:val="00447EE6"/>
    <w:rsid w:val="0045065B"/>
    <w:rsid w:val="00450DEB"/>
    <w:rsid w:val="004511CF"/>
    <w:rsid w:val="0045267B"/>
    <w:rsid w:val="0045270F"/>
    <w:rsid w:val="00452D48"/>
    <w:rsid w:val="00453251"/>
    <w:rsid w:val="004539A8"/>
    <w:rsid w:val="00453CF2"/>
    <w:rsid w:val="00454917"/>
    <w:rsid w:val="0045545F"/>
    <w:rsid w:val="0045572F"/>
    <w:rsid w:val="00456D0F"/>
    <w:rsid w:val="00457169"/>
    <w:rsid w:val="004613DB"/>
    <w:rsid w:val="004619AA"/>
    <w:rsid w:val="0046295D"/>
    <w:rsid w:val="00462C06"/>
    <w:rsid w:val="004632CB"/>
    <w:rsid w:val="00463551"/>
    <w:rsid w:val="00463E0E"/>
    <w:rsid w:val="00463E32"/>
    <w:rsid w:val="00463EE0"/>
    <w:rsid w:val="00464809"/>
    <w:rsid w:val="00464830"/>
    <w:rsid w:val="00466E34"/>
    <w:rsid w:val="00467315"/>
    <w:rsid w:val="004703B7"/>
    <w:rsid w:val="00470D7A"/>
    <w:rsid w:val="00470EBD"/>
    <w:rsid w:val="00471196"/>
    <w:rsid w:val="00472667"/>
    <w:rsid w:val="0047279E"/>
    <w:rsid w:val="00472903"/>
    <w:rsid w:val="00472E5F"/>
    <w:rsid w:val="004730A1"/>
    <w:rsid w:val="0047310B"/>
    <w:rsid w:val="00474428"/>
    <w:rsid w:val="00474BAB"/>
    <w:rsid w:val="00475F81"/>
    <w:rsid w:val="0047766C"/>
    <w:rsid w:val="00477C20"/>
    <w:rsid w:val="00480195"/>
    <w:rsid w:val="00480383"/>
    <w:rsid w:val="00480474"/>
    <w:rsid w:val="00480851"/>
    <w:rsid w:val="00480B64"/>
    <w:rsid w:val="00480B6E"/>
    <w:rsid w:val="004811B3"/>
    <w:rsid w:val="0048137A"/>
    <w:rsid w:val="0048137E"/>
    <w:rsid w:val="0048172D"/>
    <w:rsid w:val="00482148"/>
    <w:rsid w:val="00482290"/>
    <w:rsid w:val="004833A9"/>
    <w:rsid w:val="00483783"/>
    <w:rsid w:val="00483B12"/>
    <w:rsid w:val="00483FBC"/>
    <w:rsid w:val="00484788"/>
    <w:rsid w:val="004847A6"/>
    <w:rsid w:val="00484B82"/>
    <w:rsid w:val="00484FFC"/>
    <w:rsid w:val="00485C28"/>
    <w:rsid w:val="00487192"/>
    <w:rsid w:val="0048777C"/>
    <w:rsid w:val="00487973"/>
    <w:rsid w:val="00487D70"/>
    <w:rsid w:val="004900F6"/>
    <w:rsid w:val="00491675"/>
    <w:rsid w:val="00491F7E"/>
    <w:rsid w:val="004925B3"/>
    <w:rsid w:val="00492E5C"/>
    <w:rsid w:val="00493155"/>
    <w:rsid w:val="004933F2"/>
    <w:rsid w:val="004935B8"/>
    <w:rsid w:val="004939A4"/>
    <w:rsid w:val="00493C68"/>
    <w:rsid w:val="00493E17"/>
    <w:rsid w:val="00494215"/>
    <w:rsid w:val="004944D1"/>
    <w:rsid w:val="004949E3"/>
    <w:rsid w:val="00494AE9"/>
    <w:rsid w:val="00494D83"/>
    <w:rsid w:val="004956B1"/>
    <w:rsid w:val="00496DB2"/>
    <w:rsid w:val="00497AF0"/>
    <w:rsid w:val="004A21CA"/>
    <w:rsid w:val="004A2529"/>
    <w:rsid w:val="004A2B35"/>
    <w:rsid w:val="004A2B53"/>
    <w:rsid w:val="004A2FA9"/>
    <w:rsid w:val="004A31EF"/>
    <w:rsid w:val="004A3AE6"/>
    <w:rsid w:val="004A4946"/>
    <w:rsid w:val="004A59D8"/>
    <w:rsid w:val="004A6215"/>
    <w:rsid w:val="004A642B"/>
    <w:rsid w:val="004A6721"/>
    <w:rsid w:val="004A6758"/>
    <w:rsid w:val="004A6D53"/>
    <w:rsid w:val="004B05C5"/>
    <w:rsid w:val="004B0755"/>
    <w:rsid w:val="004B07E3"/>
    <w:rsid w:val="004B1A4D"/>
    <w:rsid w:val="004B2098"/>
    <w:rsid w:val="004B25B1"/>
    <w:rsid w:val="004B2A76"/>
    <w:rsid w:val="004B2AFD"/>
    <w:rsid w:val="004B3298"/>
    <w:rsid w:val="004B3794"/>
    <w:rsid w:val="004B394A"/>
    <w:rsid w:val="004B3ED9"/>
    <w:rsid w:val="004B3F89"/>
    <w:rsid w:val="004B438A"/>
    <w:rsid w:val="004B4699"/>
    <w:rsid w:val="004B5183"/>
    <w:rsid w:val="004B530C"/>
    <w:rsid w:val="004B5387"/>
    <w:rsid w:val="004B6561"/>
    <w:rsid w:val="004B656F"/>
    <w:rsid w:val="004B6B6E"/>
    <w:rsid w:val="004B6F33"/>
    <w:rsid w:val="004B7276"/>
    <w:rsid w:val="004C006F"/>
    <w:rsid w:val="004C075A"/>
    <w:rsid w:val="004C0942"/>
    <w:rsid w:val="004C0D5D"/>
    <w:rsid w:val="004C1275"/>
    <w:rsid w:val="004C21B1"/>
    <w:rsid w:val="004C269B"/>
    <w:rsid w:val="004C39B7"/>
    <w:rsid w:val="004C3EBB"/>
    <w:rsid w:val="004C454B"/>
    <w:rsid w:val="004C5C9C"/>
    <w:rsid w:val="004C5F90"/>
    <w:rsid w:val="004C6536"/>
    <w:rsid w:val="004C7FCF"/>
    <w:rsid w:val="004D06C6"/>
    <w:rsid w:val="004D07C2"/>
    <w:rsid w:val="004D0CD8"/>
    <w:rsid w:val="004D15F1"/>
    <w:rsid w:val="004D1CF7"/>
    <w:rsid w:val="004D22EA"/>
    <w:rsid w:val="004D2804"/>
    <w:rsid w:val="004D2933"/>
    <w:rsid w:val="004D2A94"/>
    <w:rsid w:val="004D346E"/>
    <w:rsid w:val="004D3763"/>
    <w:rsid w:val="004D3B61"/>
    <w:rsid w:val="004D499A"/>
    <w:rsid w:val="004D4A0B"/>
    <w:rsid w:val="004D4B6F"/>
    <w:rsid w:val="004D4C79"/>
    <w:rsid w:val="004D56D4"/>
    <w:rsid w:val="004D59EB"/>
    <w:rsid w:val="004D6559"/>
    <w:rsid w:val="004D76AD"/>
    <w:rsid w:val="004D7D9A"/>
    <w:rsid w:val="004E01E8"/>
    <w:rsid w:val="004E08AC"/>
    <w:rsid w:val="004E15DE"/>
    <w:rsid w:val="004E24B5"/>
    <w:rsid w:val="004E2524"/>
    <w:rsid w:val="004E2CAE"/>
    <w:rsid w:val="004E2D11"/>
    <w:rsid w:val="004E33CB"/>
    <w:rsid w:val="004E453D"/>
    <w:rsid w:val="004E4852"/>
    <w:rsid w:val="004E48DF"/>
    <w:rsid w:val="004E495A"/>
    <w:rsid w:val="004E5687"/>
    <w:rsid w:val="004E677C"/>
    <w:rsid w:val="004E6A56"/>
    <w:rsid w:val="004E799A"/>
    <w:rsid w:val="004E7A59"/>
    <w:rsid w:val="004E7FB4"/>
    <w:rsid w:val="004F0489"/>
    <w:rsid w:val="004F056E"/>
    <w:rsid w:val="004F0BD8"/>
    <w:rsid w:val="004F0F93"/>
    <w:rsid w:val="004F118D"/>
    <w:rsid w:val="004F25E2"/>
    <w:rsid w:val="004F45C2"/>
    <w:rsid w:val="004F4DB4"/>
    <w:rsid w:val="004F4DDE"/>
    <w:rsid w:val="004F505E"/>
    <w:rsid w:val="004F56D4"/>
    <w:rsid w:val="004F5A97"/>
    <w:rsid w:val="004F5B00"/>
    <w:rsid w:val="004F5B6C"/>
    <w:rsid w:val="004F6B2A"/>
    <w:rsid w:val="004F6D40"/>
    <w:rsid w:val="004F701E"/>
    <w:rsid w:val="004F70EE"/>
    <w:rsid w:val="004F774B"/>
    <w:rsid w:val="004F7787"/>
    <w:rsid w:val="0050016C"/>
    <w:rsid w:val="00500794"/>
    <w:rsid w:val="00500885"/>
    <w:rsid w:val="00500FB9"/>
    <w:rsid w:val="00501FA4"/>
    <w:rsid w:val="00502E8F"/>
    <w:rsid w:val="0050382A"/>
    <w:rsid w:val="00503E81"/>
    <w:rsid w:val="00503EB2"/>
    <w:rsid w:val="005041BB"/>
    <w:rsid w:val="00504BF9"/>
    <w:rsid w:val="005051D1"/>
    <w:rsid w:val="0050743C"/>
    <w:rsid w:val="005074E0"/>
    <w:rsid w:val="005078C8"/>
    <w:rsid w:val="0051071F"/>
    <w:rsid w:val="00510D5B"/>
    <w:rsid w:val="00510FEB"/>
    <w:rsid w:val="0051160D"/>
    <w:rsid w:val="005116C2"/>
    <w:rsid w:val="005118D1"/>
    <w:rsid w:val="00511B67"/>
    <w:rsid w:val="00511F34"/>
    <w:rsid w:val="005126CE"/>
    <w:rsid w:val="005126EB"/>
    <w:rsid w:val="00512A14"/>
    <w:rsid w:val="00512EB3"/>
    <w:rsid w:val="0051398F"/>
    <w:rsid w:val="00513C3E"/>
    <w:rsid w:val="00515B8A"/>
    <w:rsid w:val="00516E56"/>
    <w:rsid w:val="00516F87"/>
    <w:rsid w:val="00517063"/>
    <w:rsid w:val="005171A9"/>
    <w:rsid w:val="005179A5"/>
    <w:rsid w:val="00517A33"/>
    <w:rsid w:val="00517F83"/>
    <w:rsid w:val="005206D0"/>
    <w:rsid w:val="00521210"/>
    <w:rsid w:val="005222FE"/>
    <w:rsid w:val="00522CB4"/>
    <w:rsid w:val="00522F53"/>
    <w:rsid w:val="00523F28"/>
    <w:rsid w:val="00523FE7"/>
    <w:rsid w:val="00524854"/>
    <w:rsid w:val="00524B2F"/>
    <w:rsid w:val="00524ED8"/>
    <w:rsid w:val="00525566"/>
    <w:rsid w:val="005259A8"/>
    <w:rsid w:val="005259FD"/>
    <w:rsid w:val="00525B34"/>
    <w:rsid w:val="00526068"/>
    <w:rsid w:val="00526DB4"/>
    <w:rsid w:val="00527128"/>
    <w:rsid w:val="00527EAA"/>
    <w:rsid w:val="0053077E"/>
    <w:rsid w:val="0053094A"/>
    <w:rsid w:val="00530B74"/>
    <w:rsid w:val="00530C94"/>
    <w:rsid w:val="00531421"/>
    <w:rsid w:val="00531FC5"/>
    <w:rsid w:val="005323EE"/>
    <w:rsid w:val="005328F9"/>
    <w:rsid w:val="00533814"/>
    <w:rsid w:val="005339A7"/>
    <w:rsid w:val="005340FA"/>
    <w:rsid w:val="00534194"/>
    <w:rsid w:val="00534F5F"/>
    <w:rsid w:val="005357AB"/>
    <w:rsid w:val="0053582B"/>
    <w:rsid w:val="00535AAA"/>
    <w:rsid w:val="00535DE6"/>
    <w:rsid w:val="0053655F"/>
    <w:rsid w:val="00536C91"/>
    <w:rsid w:val="0053747B"/>
    <w:rsid w:val="0053793E"/>
    <w:rsid w:val="00537A2E"/>
    <w:rsid w:val="00537C7D"/>
    <w:rsid w:val="0054064C"/>
    <w:rsid w:val="00540766"/>
    <w:rsid w:val="00540E06"/>
    <w:rsid w:val="00541EAF"/>
    <w:rsid w:val="0054379D"/>
    <w:rsid w:val="00543ECC"/>
    <w:rsid w:val="005448F6"/>
    <w:rsid w:val="0054575F"/>
    <w:rsid w:val="005458A8"/>
    <w:rsid w:val="00546746"/>
    <w:rsid w:val="005468F1"/>
    <w:rsid w:val="00546BE8"/>
    <w:rsid w:val="00547DA2"/>
    <w:rsid w:val="005507C5"/>
    <w:rsid w:val="00551006"/>
    <w:rsid w:val="00551443"/>
    <w:rsid w:val="00551DCF"/>
    <w:rsid w:val="00551F1F"/>
    <w:rsid w:val="005527B8"/>
    <w:rsid w:val="0055282D"/>
    <w:rsid w:val="00552D4E"/>
    <w:rsid w:val="005534C2"/>
    <w:rsid w:val="00553A70"/>
    <w:rsid w:val="00553C64"/>
    <w:rsid w:val="005555E1"/>
    <w:rsid w:val="00555D0C"/>
    <w:rsid w:val="00555E37"/>
    <w:rsid w:val="00556EED"/>
    <w:rsid w:val="00557008"/>
    <w:rsid w:val="00560487"/>
    <w:rsid w:val="005608AD"/>
    <w:rsid w:val="00560C1C"/>
    <w:rsid w:val="00560F47"/>
    <w:rsid w:val="00561F48"/>
    <w:rsid w:val="0056289A"/>
    <w:rsid w:val="00562CC3"/>
    <w:rsid w:val="00563125"/>
    <w:rsid w:val="0056330A"/>
    <w:rsid w:val="00564922"/>
    <w:rsid w:val="005657D9"/>
    <w:rsid w:val="00565E3E"/>
    <w:rsid w:val="00566C31"/>
    <w:rsid w:val="0056714A"/>
    <w:rsid w:val="0056725F"/>
    <w:rsid w:val="00567A15"/>
    <w:rsid w:val="00567ABD"/>
    <w:rsid w:val="00570027"/>
    <w:rsid w:val="00570591"/>
    <w:rsid w:val="005708AA"/>
    <w:rsid w:val="00571723"/>
    <w:rsid w:val="00571905"/>
    <w:rsid w:val="005719F6"/>
    <w:rsid w:val="00571DAA"/>
    <w:rsid w:val="00571DCC"/>
    <w:rsid w:val="005720C6"/>
    <w:rsid w:val="00572A1B"/>
    <w:rsid w:val="00572BC0"/>
    <w:rsid w:val="00573259"/>
    <w:rsid w:val="00573DCA"/>
    <w:rsid w:val="00573F6C"/>
    <w:rsid w:val="00574570"/>
    <w:rsid w:val="0057490E"/>
    <w:rsid w:val="00574E5E"/>
    <w:rsid w:val="00575E6E"/>
    <w:rsid w:val="005763BC"/>
    <w:rsid w:val="0057645A"/>
    <w:rsid w:val="00576B92"/>
    <w:rsid w:val="005776A9"/>
    <w:rsid w:val="00580831"/>
    <w:rsid w:val="00580AB2"/>
    <w:rsid w:val="00580F13"/>
    <w:rsid w:val="00581A52"/>
    <w:rsid w:val="005822CC"/>
    <w:rsid w:val="00582F98"/>
    <w:rsid w:val="005834DC"/>
    <w:rsid w:val="005834FD"/>
    <w:rsid w:val="0058429C"/>
    <w:rsid w:val="00584C2D"/>
    <w:rsid w:val="005856CC"/>
    <w:rsid w:val="005864FB"/>
    <w:rsid w:val="00586507"/>
    <w:rsid w:val="00587DAC"/>
    <w:rsid w:val="00587E5D"/>
    <w:rsid w:val="00590C69"/>
    <w:rsid w:val="00591060"/>
    <w:rsid w:val="00591361"/>
    <w:rsid w:val="005920AC"/>
    <w:rsid w:val="00592258"/>
    <w:rsid w:val="005922EB"/>
    <w:rsid w:val="00592B4F"/>
    <w:rsid w:val="00593250"/>
    <w:rsid w:val="00593340"/>
    <w:rsid w:val="005936D3"/>
    <w:rsid w:val="005939CD"/>
    <w:rsid w:val="0059411F"/>
    <w:rsid w:val="00594501"/>
    <w:rsid w:val="00594EA5"/>
    <w:rsid w:val="00594EC9"/>
    <w:rsid w:val="005954B9"/>
    <w:rsid w:val="00595A59"/>
    <w:rsid w:val="005961B2"/>
    <w:rsid w:val="0059660C"/>
    <w:rsid w:val="005A00B5"/>
    <w:rsid w:val="005A1481"/>
    <w:rsid w:val="005A14BB"/>
    <w:rsid w:val="005A15AB"/>
    <w:rsid w:val="005A165B"/>
    <w:rsid w:val="005A1926"/>
    <w:rsid w:val="005A1AEC"/>
    <w:rsid w:val="005A3303"/>
    <w:rsid w:val="005A3305"/>
    <w:rsid w:val="005A3E0E"/>
    <w:rsid w:val="005A3E3C"/>
    <w:rsid w:val="005A459B"/>
    <w:rsid w:val="005A48BB"/>
    <w:rsid w:val="005A4BE1"/>
    <w:rsid w:val="005A502C"/>
    <w:rsid w:val="005A58BD"/>
    <w:rsid w:val="005A5ACB"/>
    <w:rsid w:val="005A6E88"/>
    <w:rsid w:val="005A7DD8"/>
    <w:rsid w:val="005B02BC"/>
    <w:rsid w:val="005B08E5"/>
    <w:rsid w:val="005B0ADA"/>
    <w:rsid w:val="005B12F9"/>
    <w:rsid w:val="005B1327"/>
    <w:rsid w:val="005B242C"/>
    <w:rsid w:val="005B3235"/>
    <w:rsid w:val="005B3947"/>
    <w:rsid w:val="005B3B15"/>
    <w:rsid w:val="005B4FFD"/>
    <w:rsid w:val="005B531D"/>
    <w:rsid w:val="005B5AE6"/>
    <w:rsid w:val="005B6524"/>
    <w:rsid w:val="005B6C5C"/>
    <w:rsid w:val="005B6C71"/>
    <w:rsid w:val="005B6DDD"/>
    <w:rsid w:val="005B7837"/>
    <w:rsid w:val="005C0141"/>
    <w:rsid w:val="005C02BC"/>
    <w:rsid w:val="005C04AC"/>
    <w:rsid w:val="005C0742"/>
    <w:rsid w:val="005C0809"/>
    <w:rsid w:val="005C090A"/>
    <w:rsid w:val="005C1C99"/>
    <w:rsid w:val="005C22CF"/>
    <w:rsid w:val="005C25AD"/>
    <w:rsid w:val="005C3288"/>
    <w:rsid w:val="005C3361"/>
    <w:rsid w:val="005C340D"/>
    <w:rsid w:val="005C34E7"/>
    <w:rsid w:val="005C3CB0"/>
    <w:rsid w:val="005C4510"/>
    <w:rsid w:val="005C4F0E"/>
    <w:rsid w:val="005C5601"/>
    <w:rsid w:val="005C61A3"/>
    <w:rsid w:val="005C69FE"/>
    <w:rsid w:val="005C6F31"/>
    <w:rsid w:val="005C73AB"/>
    <w:rsid w:val="005C744A"/>
    <w:rsid w:val="005D0025"/>
    <w:rsid w:val="005D01DD"/>
    <w:rsid w:val="005D025D"/>
    <w:rsid w:val="005D105A"/>
    <w:rsid w:val="005D17A4"/>
    <w:rsid w:val="005D2505"/>
    <w:rsid w:val="005D3194"/>
    <w:rsid w:val="005D3326"/>
    <w:rsid w:val="005D372E"/>
    <w:rsid w:val="005D5637"/>
    <w:rsid w:val="005D5C6A"/>
    <w:rsid w:val="005D6303"/>
    <w:rsid w:val="005D6561"/>
    <w:rsid w:val="005D69B2"/>
    <w:rsid w:val="005D6D0B"/>
    <w:rsid w:val="005D6F76"/>
    <w:rsid w:val="005D7360"/>
    <w:rsid w:val="005D7742"/>
    <w:rsid w:val="005E005D"/>
    <w:rsid w:val="005E06CC"/>
    <w:rsid w:val="005E0B7E"/>
    <w:rsid w:val="005E0F64"/>
    <w:rsid w:val="005E1039"/>
    <w:rsid w:val="005E13CE"/>
    <w:rsid w:val="005E18C6"/>
    <w:rsid w:val="005E1D17"/>
    <w:rsid w:val="005E2833"/>
    <w:rsid w:val="005E343A"/>
    <w:rsid w:val="005E3A63"/>
    <w:rsid w:val="005E4472"/>
    <w:rsid w:val="005E4624"/>
    <w:rsid w:val="005E464F"/>
    <w:rsid w:val="005E480F"/>
    <w:rsid w:val="005E5124"/>
    <w:rsid w:val="005E60EE"/>
    <w:rsid w:val="005E64B4"/>
    <w:rsid w:val="005E70B6"/>
    <w:rsid w:val="005E71A4"/>
    <w:rsid w:val="005E7AB0"/>
    <w:rsid w:val="005E7B6D"/>
    <w:rsid w:val="005E7CBE"/>
    <w:rsid w:val="005E7FEB"/>
    <w:rsid w:val="005F0D68"/>
    <w:rsid w:val="005F136A"/>
    <w:rsid w:val="005F1FDD"/>
    <w:rsid w:val="005F2213"/>
    <w:rsid w:val="005F23BB"/>
    <w:rsid w:val="005F29CE"/>
    <w:rsid w:val="005F2AEB"/>
    <w:rsid w:val="005F420C"/>
    <w:rsid w:val="005F42BE"/>
    <w:rsid w:val="005F4602"/>
    <w:rsid w:val="005F4CF5"/>
    <w:rsid w:val="005F5667"/>
    <w:rsid w:val="005F56F9"/>
    <w:rsid w:val="005F5C7B"/>
    <w:rsid w:val="005F638A"/>
    <w:rsid w:val="005F6542"/>
    <w:rsid w:val="005F6F32"/>
    <w:rsid w:val="005F7BF2"/>
    <w:rsid w:val="00600886"/>
    <w:rsid w:val="00600941"/>
    <w:rsid w:val="00600A39"/>
    <w:rsid w:val="0060114A"/>
    <w:rsid w:val="00601776"/>
    <w:rsid w:val="00601BDE"/>
    <w:rsid w:val="00601BE2"/>
    <w:rsid w:val="00601D2C"/>
    <w:rsid w:val="0060243B"/>
    <w:rsid w:val="00602F44"/>
    <w:rsid w:val="00604B0A"/>
    <w:rsid w:val="0060627D"/>
    <w:rsid w:val="006065D7"/>
    <w:rsid w:val="00606E5C"/>
    <w:rsid w:val="006100AA"/>
    <w:rsid w:val="00610F2C"/>
    <w:rsid w:val="006118BE"/>
    <w:rsid w:val="0061194B"/>
    <w:rsid w:val="00611DA6"/>
    <w:rsid w:val="00611F8E"/>
    <w:rsid w:val="00613012"/>
    <w:rsid w:val="006130B2"/>
    <w:rsid w:val="00613644"/>
    <w:rsid w:val="00613C92"/>
    <w:rsid w:val="00613FE7"/>
    <w:rsid w:val="00614F60"/>
    <w:rsid w:val="00615E85"/>
    <w:rsid w:val="00617F7B"/>
    <w:rsid w:val="00620208"/>
    <w:rsid w:val="006208ED"/>
    <w:rsid w:val="00620B53"/>
    <w:rsid w:val="0062121C"/>
    <w:rsid w:val="00621AE4"/>
    <w:rsid w:val="00621E64"/>
    <w:rsid w:val="0062220D"/>
    <w:rsid w:val="0062264C"/>
    <w:rsid w:val="00622A9E"/>
    <w:rsid w:val="00622EF9"/>
    <w:rsid w:val="00623CA6"/>
    <w:rsid w:val="00624A13"/>
    <w:rsid w:val="006264B7"/>
    <w:rsid w:val="0062657E"/>
    <w:rsid w:val="0062662A"/>
    <w:rsid w:val="006275E6"/>
    <w:rsid w:val="00627C82"/>
    <w:rsid w:val="00630567"/>
    <w:rsid w:val="00631D1D"/>
    <w:rsid w:val="00632096"/>
    <w:rsid w:val="00632D0E"/>
    <w:rsid w:val="00633B08"/>
    <w:rsid w:val="00634717"/>
    <w:rsid w:val="00634FF6"/>
    <w:rsid w:val="006355C1"/>
    <w:rsid w:val="00635823"/>
    <w:rsid w:val="00636505"/>
    <w:rsid w:val="00637534"/>
    <w:rsid w:val="00640089"/>
    <w:rsid w:val="00640093"/>
    <w:rsid w:val="0064087B"/>
    <w:rsid w:val="006416C1"/>
    <w:rsid w:val="006417E3"/>
    <w:rsid w:val="0064198B"/>
    <w:rsid w:val="00641F11"/>
    <w:rsid w:val="00642204"/>
    <w:rsid w:val="00643398"/>
    <w:rsid w:val="006436CE"/>
    <w:rsid w:val="00643F85"/>
    <w:rsid w:val="00644569"/>
    <w:rsid w:val="006457EE"/>
    <w:rsid w:val="00646049"/>
    <w:rsid w:val="006466C1"/>
    <w:rsid w:val="00647BF8"/>
    <w:rsid w:val="00647C43"/>
    <w:rsid w:val="00647E19"/>
    <w:rsid w:val="00651080"/>
    <w:rsid w:val="00651130"/>
    <w:rsid w:val="0065117F"/>
    <w:rsid w:val="006523CD"/>
    <w:rsid w:val="00652D5B"/>
    <w:rsid w:val="00653574"/>
    <w:rsid w:val="00653A8A"/>
    <w:rsid w:val="00653E70"/>
    <w:rsid w:val="0065453D"/>
    <w:rsid w:val="00654544"/>
    <w:rsid w:val="00655161"/>
    <w:rsid w:val="006551CD"/>
    <w:rsid w:val="00655AD5"/>
    <w:rsid w:val="00655E37"/>
    <w:rsid w:val="00655F7E"/>
    <w:rsid w:val="0066086B"/>
    <w:rsid w:val="00660A23"/>
    <w:rsid w:val="00660B5C"/>
    <w:rsid w:val="00660C7E"/>
    <w:rsid w:val="00660E7D"/>
    <w:rsid w:val="006611F5"/>
    <w:rsid w:val="006614EE"/>
    <w:rsid w:val="00662070"/>
    <w:rsid w:val="006633D8"/>
    <w:rsid w:val="00664745"/>
    <w:rsid w:val="00664A0D"/>
    <w:rsid w:val="00664C33"/>
    <w:rsid w:val="00665B87"/>
    <w:rsid w:val="0066602E"/>
    <w:rsid w:val="0066660E"/>
    <w:rsid w:val="00666CE7"/>
    <w:rsid w:val="00666F04"/>
    <w:rsid w:val="006672DB"/>
    <w:rsid w:val="00667794"/>
    <w:rsid w:val="006705E9"/>
    <w:rsid w:val="00670654"/>
    <w:rsid w:val="006707B8"/>
    <w:rsid w:val="00670A4E"/>
    <w:rsid w:val="00670C9C"/>
    <w:rsid w:val="00670D84"/>
    <w:rsid w:val="00672CCE"/>
    <w:rsid w:val="00673349"/>
    <w:rsid w:val="0067335A"/>
    <w:rsid w:val="00673CF1"/>
    <w:rsid w:val="00673DDB"/>
    <w:rsid w:val="00673E3A"/>
    <w:rsid w:val="006745F3"/>
    <w:rsid w:val="00674B90"/>
    <w:rsid w:val="00674C1B"/>
    <w:rsid w:val="00674F51"/>
    <w:rsid w:val="00675291"/>
    <w:rsid w:val="00675D2B"/>
    <w:rsid w:val="00676376"/>
    <w:rsid w:val="00676A7F"/>
    <w:rsid w:val="00676C1F"/>
    <w:rsid w:val="00676D02"/>
    <w:rsid w:val="006777D6"/>
    <w:rsid w:val="00677965"/>
    <w:rsid w:val="00677B68"/>
    <w:rsid w:val="0068084B"/>
    <w:rsid w:val="006808F9"/>
    <w:rsid w:val="00680C73"/>
    <w:rsid w:val="00680E8E"/>
    <w:rsid w:val="00680FF5"/>
    <w:rsid w:val="00681427"/>
    <w:rsid w:val="0068164F"/>
    <w:rsid w:val="006820D7"/>
    <w:rsid w:val="0068213D"/>
    <w:rsid w:val="00682552"/>
    <w:rsid w:val="00682F0E"/>
    <w:rsid w:val="006832E0"/>
    <w:rsid w:val="0068457D"/>
    <w:rsid w:val="0068460A"/>
    <w:rsid w:val="00684890"/>
    <w:rsid w:val="00684D8E"/>
    <w:rsid w:val="0068542C"/>
    <w:rsid w:val="00685759"/>
    <w:rsid w:val="0068578D"/>
    <w:rsid w:val="00685F8D"/>
    <w:rsid w:val="00686D90"/>
    <w:rsid w:val="00686EF6"/>
    <w:rsid w:val="0068735E"/>
    <w:rsid w:val="006902B9"/>
    <w:rsid w:val="0069109D"/>
    <w:rsid w:val="00691379"/>
    <w:rsid w:val="00691891"/>
    <w:rsid w:val="00691E3F"/>
    <w:rsid w:val="006928DC"/>
    <w:rsid w:val="00693BCD"/>
    <w:rsid w:val="00693D07"/>
    <w:rsid w:val="0069451B"/>
    <w:rsid w:val="00694984"/>
    <w:rsid w:val="00695EF6"/>
    <w:rsid w:val="006962BC"/>
    <w:rsid w:val="00696422"/>
    <w:rsid w:val="00696AFB"/>
    <w:rsid w:val="00696FBE"/>
    <w:rsid w:val="00697707"/>
    <w:rsid w:val="00697CD2"/>
    <w:rsid w:val="00697E85"/>
    <w:rsid w:val="006A08A8"/>
    <w:rsid w:val="006A109F"/>
    <w:rsid w:val="006A1DF5"/>
    <w:rsid w:val="006A22F4"/>
    <w:rsid w:val="006A2730"/>
    <w:rsid w:val="006A2A8B"/>
    <w:rsid w:val="006A3A10"/>
    <w:rsid w:val="006A3B59"/>
    <w:rsid w:val="006A46FA"/>
    <w:rsid w:val="006A48A8"/>
    <w:rsid w:val="006A54E4"/>
    <w:rsid w:val="006A6522"/>
    <w:rsid w:val="006A6570"/>
    <w:rsid w:val="006A66EA"/>
    <w:rsid w:val="006A66F8"/>
    <w:rsid w:val="006A73A0"/>
    <w:rsid w:val="006A7462"/>
    <w:rsid w:val="006A762C"/>
    <w:rsid w:val="006A7AF6"/>
    <w:rsid w:val="006A7B95"/>
    <w:rsid w:val="006B05BA"/>
    <w:rsid w:val="006B07EB"/>
    <w:rsid w:val="006B1C41"/>
    <w:rsid w:val="006B235A"/>
    <w:rsid w:val="006B2BFC"/>
    <w:rsid w:val="006B2F71"/>
    <w:rsid w:val="006B31C4"/>
    <w:rsid w:val="006B38A2"/>
    <w:rsid w:val="006B3D53"/>
    <w:rsid w:val="006B521B"/>
    <w:rsid w:val="006B57CA"/>
    <w:rsid w:val="006B627E"/>
    <w:rsid w:val="006B66E2"/>
    <w:rsid w:val="006C0522"/>
    <w:rsid w:val="006C0565"/>
    <w:rsid w:val="006C05A6"/>
    <w:rsid w:val="006C07F4"/>
    <w:rsid w:val="006C15CE"/>
    <w:rsid w:val="006C2B71"/>
    <w:rsid w:val="006C2BDF"/>
    <w:rsid w:val="006C3669"/>
    <w:rsid w:val="006C38BC"/>
    <w:rsid w:val="006C3D2C"/>
    <w:rsid w:val="006C44AA"/>
    <w:rsid w:val="006C4D51"/>
    <w:rsid w:val="006C62D8"/>
    <w:rsid w:val="006C6761"/>
    <w:rsid w:val="006C6D62"/>
    <w:rsid w:val="006C788E"/>
    <w:rsid w:val="006C7EBE"/>
    <w:rsid w:val="006D0D47"/>
    <w:rsid w:val="006D138C"/>
    <w:rsid w:val="006D1DCB"/>
    <w:rsid w:val="006D2289"/>
    <w:rsid w:val="006D25B6"/>
    <w:rsid w:val="006D30DD"/>
    <w:rsid w:val="006D38BC"/>
    <w:rsid w:val="006D4EF5"/>
    <w:rsid w:val="006D5C85"/>
    <w:rsid w:val="006D5E8D"/>
    <w:rsid w:val="006D6086"/>
    <w:rsid w:val="006D61CE"/>
    <w:rsid w:val="006D76AA"/>
    <w:rsid w:val="006D7A00"/>
    <w:rsid w:val="006D7E4D"/>
    <w:rsid w:val="006D7FD1"/>
    <w:rsid w:val="006E01C1"/>
    <w:rsid w:val="006E053F"/>
    <w:rsid w:val="006E07D3"/>
    <w:rsid w:val="006E1314"/>
    <w:rsid w:val="006E2554"/>
    <w:rsid w:val="006E2A06"/>
    <w:rsid w:val="006E2A22"/>
    <w:rsid w:val="006E3BF4"/>
    <w:rsid w:val="006E424E"/>
    <w:rsid w:val="006E4B0C"/>
    <w:rsid w:val="006E4EB0"/>
    <w:rsid w:val="006E53B9"/>
    <w:rsid w:val="006E58CB"/>
    <w:rsid w:val="006E5CFC"/>
    <w:rsid w:val="006E681E"/>
    <w:rsid w:val="006E6CA4"/>
    <w:rsid w:val="006E7E26"/>
    <w:rsid w:val="006F0413"/>
    <w:rsid w:val="006F108E"/>
    <w:rsid w:val="006F111B"/>
    <w:rsid w:val="006F191F"/>
    <w:rsid w:val="006F1F2C"/>
    <w:rsid w:val="006F35D6"/>
    <w:rsid w:val="006F3D3B"/>
    <w:rsid w:val="006F4C5E"/>
    <w:rsid w:val="006F4D99"/>
    <w:rsid w:val="006F5456"/>
    <w:rsid w:val="006F60EF"/>
    <w:rsid w:val="006F624E"/>
    <w:rsid w:val="006F6543"/>
    <w:rsid w:val="006F6891"/>
    <w:rsid w:val="006F7564"/>
    <w:rsid w:val="006F79AF"/>
    <w:rsid w:val="007005BD"/>
    <w:rsid w:val="007008E2"/>
    <w:rsid w:val="00700D66"/>
    <w:rsid w:val="00701B1B"/>
    <w:rsid w:val="00701F63"/>
    <w:rsid w:val="007020CE"/>
    <w:rsid w:val="00703EC5"/>
    <w:rsid w:val="007046E7"/>
    <w:rsid w:val="00705647"/>
    <w:rsid w:val="00705BCC"/>
    <w:rsid w:val="00705EFF"/>
    <w:rsid w:val="00705F63"/>
    <w:rsid w:val="007073AC"/>
    <w:rsid w:val="0071088B"/>
    <w:rsid w:val="0071198D"/>
    <w:rsid w:val="00711C71"/>
    <w:rsid w:val="00711DB8"/>
    <w:rsid w:val="007121BB"/>
    <w:rsid w:val="007122AF"/>
    <w:rsid w:val="00714B67"/>
    <w:rsid w:val="00714F24"/>
    <w:rsid w:val="00714F26"/>
    <w:rsid w:val="0071544E"/>
    <w:rsid w:val="00715C92"/>
    <w:rsid w:val="00715E3F"/>
    <w:rsid w:val="00715F53"/>
    <w:rsid w:val="007166DC"/>
    <w:rsid w:val="00716D06"/>
    <w:rsid w:val="00717102"/>
    <w:rsid w:val="00717968"/>
    <w:rsid w:val="00717BD3"/>
    <w:rsid w:val="00720019"/>
    <w:rsid w:val="007207BB"/>
    <w:rsid w:val="00720A08"/>
    <w:rsid w:val="00720EA5"/>
    <w:rsid w:val="00720F14"/>
    <w:rsid w:val="007215C9"/>
    <w:rsid w:val="007219C2"/>
    <w:rsid w:val="00722E0E"/>
    <w:rsid w:val="00722FAF"/>
    <w:rsid w:val="00723D2E"/>
    <w:rsid w:val="00724767"/>
    <w:rsid w:val="00724BA3"/>
    <w:rsid w:val="007250BA"/>
    <w:rsid w:val="007252F6"/>
    <w:rsid w:val="007256BF"/>
    <w:rsid w:val="00725F30"/>
    <w:rsid w:val="00726417"/>
    <w:rsid w:val="0072655D"/>
    <w:rsid w:val="00727300"/>
    <w:rsid w:val="00730020"/>
    <w:rsid w:val="0073044C"/>
    <w:rsid w:val="00730BB1"/>
    <w:rsid w:val="00730F58"/>
    <w:rsid w:val="00730FF4"/>
    <w:rsid w:val="00731016"/>
    <w:rsid w:val="00731AC7"/>
    <w:rsid w:val="00731D32"/>
    <w:rsid w:val="00731DD6"/>
    <w:rsid w:val="00732A6C"/>
    <w:rsid w:val="00732E36"/>
    <w:rsid w:val="00733599"/>
    <w:rsid w:val="00733639"/>
    <w:rsid w:val="0073388B"/>
    <w:rsid w:val="00733AB7"/>
    <w:rsid w:val="0073417E"/>
    <w:rsid w:val="007349B7"/>
    <w:rsid w:val="00735189"/>
    <w:rsid w:val="00735EBE"/>
    <w:rsid w:val="007404AA"/>
    <w:rsid w:val="007417FB"/>
    <w:rsid w:val="00741EF7"/>
    <w:rsid w:val="0074215C"/>
    <w:rsid w:val="00743079"/>
    <w:rsid w:val="0074368D"/>
    <w:rsid w:val="00744A72"/>
    <w:rsid w:val="00745966"/>
    <w:rsid w:val="00745FEF"/>
    <w:rsid w:val="007465B7"/>
    <w:rsid w:val="007467E3"/>
    <w:rsid w:val="007470E1"/>
    <w:rsid w:val="007500F2"/>
    <w:rsid w:val="00750D4B"/>
    <w:rsid w:val="00750F5B"/>
    <w:rsid w:val="007516C6"/>
    <w:rsid w:val="00751895"/>
    <w:rsid w:val="00751D81"/>
    <w:rsid w:val="00751DC1"/>
    <w:rsid w:val="00752363"/>
    <w:rsid w:val="00752368"/>
    <w:rsid w:val="00752694"/>
    <w:rsid w:val="007529D2"/>
    <w:rsid w:val="00752C92"/>
    <w:rsid w:val="007544CC"/>
    <w:rsid w:val="007544EA"/>
    <w:rsid w:val="0075494E"/>
    <w:rsid w:val="00754A07"/>
    <w:rsid w:val="00754B9F"/>
    <w:rsid w:val="00756DF9"/>
    <w:rsid w:val="00756FE4"/>
    <w:rsid w:val="0075716C"/>
    <w:rsid w:val="0076142F"/>
    <w:rsid w:val="00761761"/>
    <w:rsid w:val="007617B7"/>
    <w:rsid w:val="00761863"/>
    <w:rsid w:val="00761E9C"/>
    <w:rsid w:val="0076284A"/>
    <w:rsid w:val="00763C35"/>
    <w:rsid w:val="00766070"/>
    <w:rsid w:val="00766740"/>
    <w:rsid w:val="00767512"/>
    <w:rsid w:val="00770A16"/>
    <w:rsid w:val="00770ABF"/>
    <w:rsid w:val="00770EBC"/>
    <w:rsid w:val="00771484"/>
    <w:rsid w:val="00771B14"/>
    <w:rsid w:val="00771E55"/>
    <w:rsid w:val="00772589"/>
    <w:rsid w:val="007726C0"/>
    <w:rsid w:val="00773388"/>
    <w:rsid w:val="00773CE4"/>
    <w:rsid w:val="007743A9"/>
    <w:rsid w:val="0077456F"/>
    <w:rsid w:val="00775A35"/>
    <w:rsid w:val="007761AD"/>
    <w:rsid w:val="00776528"/>
    <w:rsid w:val="00776CB6"/>
    <w:rsid w:val="00776E96"/>
    <w:rsid w:val="00776F40"/>
    <w:rsid w:val="0077742B"/>
    <w:rsid w:val="0077785C"/>
    <w:rsid w:val="007807FB"/>
    <w:rsid w:val="00780842"/>
    <w:rsid w:val="007812EF"/>
    <w:rsid w:val="00781512"/>
    <w:rsid w:val="007815DB"/>
    <w:rsid w:val="00783BAB"/>
    <w:rsid w:val="00783EDC"/>
    <w:rsid w:val="00784C7A"/>
    <w:rsid w:val="00784E91"/>
    <w:rsid w:val="007851C5"/>
    <w:rsid w:val="007853E4"/>
    <w:rsid w:val="00785B45"/>
    <w:rsid w:val="00786350"/>
    <w:rsid w:val="00786438"/>
    <w:rsid w:val="00786960"/>
    <w:rsid w:val="00786ACD"/>
    <w:rsid w:val="00786AE7"/>
    <w:rsid w:val="00786B57"/>
    <w:rsid w:val="0078768C"/>
    <w:rsid w:val="00787CE4"/>
    <w:rsid w:val="00790218"/>
    <w:rsid w:val="00790342"/>
    <w:rsid w:val="00790662"/>
    <w:rsid w:val="00791737"/>
    <w:rsid w:val="0079241F"/>
    <w:rsid w:val="00792C3F"/>
    <w:rsid w:val="00793715"/>
    <w:rsid w:val="00794DF0"/>
    <w:rsid w:val="00795A0B"/>
    <w:rsid w:val="0079602C"/>
    <w:rsid w:val="00796552"/>
    <w:rsid w:val="0079691B"/>
    <w:rsid w:val="00797C68"/>
    <w:rsid w:val="007A03A7"/>
    <w:rsid w:val="007A044B"/>
    <w:rsid w:val="007A0552"/>
    <w:rsid w:val="007A0E94"/>
    <w:rsid w:val="007A0EED"/>
    <w:rsid w:val="007A1F5E"/>
    <w:rsid w:val="007A1F60"/>
    <w:rsid w:val="007A2377"/>
    <w:rsid w:val="007A2F15"/>
    <w:rsid w:val="007A2F47"/>
    <w:rsid w:val="007A31D5"/>
    <w:rsid w:val="007A38F6"/>
    <w:rsid w:val="007A392C"/>
    <w:rsid w:val="007A4425"/>
    <w:rsid w:val="007A4757"/>
    <w:rsid w:val="007A4961"/>
    <w:rsid w:val="007A5341"/>
    <w:rsid w:val="007A5661"/>
    <w:rsid w:val="007A6AB3"/>
    <w:rsid w:val="007A6F6A"/>
    <w:rsid w:val="007A7A66"/>
    <w:rsid w:val="007B02F5"/>
    <w:rsid w:val="007B0416"/>
    <w:rsid w:val="007B0442"/>
    <w:rsid w:val="007B0A8D"/>
    <w:rsid w:val="007B0AF3"/>
    <w:rsid w:val="007B13D4"/>
    <w:rsid w:val="007B159E"/>
    <w:rsid w:val="007B2864"/>
    <w:rsid w:val="007B3D90"/>
    <w:rsid w:val="007B49C4"/>
    <w:rsid w:val="007B4E0E"/>
    <w:rsid w:val="007B5664"/>
    <w:rsid w:val="007B5BF8"/>
    <w:rsid w:val="007B5C25"/>
    <w:rsid w:val="007B5CF3"/>
    <w:rsid w:val="007B5D0C"/>
    <w:rsid w:val="007B619A"/>
    <w:rsid w:val="007B6B2A"/>
    <w:rsid w:val="007B73E9"/>
    <w:rsid w:val="007B75C6"/>
    <w:rsid w:val="007B7C16"/>
    <w:rsid w:val="007B7D05"/>
    <w:rsid w:val="007C1B5A"/>
    <w:rsid w:val="007C21C6"/>
    <w:rsid w:val="007C2781"/>
    <w:rsid w:val="007C2FA4"/>
    <w:rsid w:val="007C432A"/>
    <w:rsid w:val="007C4403"/>
    <w:rsid w:val="007C4ABF"/>
    <w:rsid w:val="007C5170"/>
    <w:rsid w:val="007C56BE"/>
    <w:rsid w:val="007C5B54"/>
    <w:rsid w:val="007C6306"/>
    <w:rsid w:val="007C7CB9"/>
    <w:rsid w:val="007D0208"/>
    <w:rsid w:val="007D090D"/>
    <w:rsid w:val="007D12E4"/>
    <w:rsid w:val="007D2275"/>
    <w:rsid w:val="007D2EC5"/>
    <w:rsid w:val="007D3372"/>
    <w:rsid w:val="007D370F"/>
    <w:rsid w:val="007D54DE"/>
    <w:rsid w:val="007D583D"/>
    <w:rsid w:val="007D5BA6"/>
    <w:rsid w:val="007D659E"/>
    <w:rsid w:val="007D65E7"/>
    <w:rsid w:val="007D665C"/>
    <w:rsid w:val="007D684D"/>
    <w:rsid w:val="007D68D1"/>
    <w:rsid w:val="007D73EC"/>
    <w:rsid w:val="007D7573"/>
    <w:rsid w:val="007E03F2"/>
    <w:rsid w:val="007E0B83"/>
    <w:rsid w:val="007E1169"/>
    <w:rsid w:val="007E1901"/>
    <w:rsid w:val="007E1A96"/>
    <w:rsid w:val="007E1BEB"/>
    <w:rsid w:val="007E1C64"/>
    <w:rsid w:val="007E203E"/>
    <w:rsid w:val="007E2F03"/>
    <w:rsid w:val="007E2F79"/>
    <w:rsid w:val="007E3C46"/>
    <w:rsid w:val="007E3CC1"/>
    <w:rsid w:val="007E4545"/>
    <w:rsid w:val="007E4B4B"/>
    <w:rsid w:val="007E5969"/>
    <w:rsid w:val="007E61E3"/>
    <w:rsid w:val="007E779E"/>
    <w:rsid w:val="007E7899"/>
    <w:rsid w:val="007F0964"/>
    <w:rsid w:val="007F0B1D"/>
    <w:rsid w:val="007F0D9A"/>
    <w:rsid w:val="007F0E26"/>
    <w:rsid w:val="007F1155"/>
    <w:rsid w:val="007F23EB"/>
    <w:rsid w:val="007F24C4"/>
    <w:rsid w:val="007F27C6"/>
    <w:rsid w:val="007F3610"/>
    <w:rsid w:val="007F4366"/>
    <w:rsid w:val="007F5445"/>
    <w:rsid w:val="007F64B9"/>
    <w:rsid w:val="007F6634"/>
    <w:rsid w:val="007F68CD"/>
    <w:rsid w:val="007F6A38"/>
    <w:rsid w:val="007F6ABD"/>
    <w:rsid w:val="007F6DB8"/>
    <w:rsid w:val="007F7844"/>
    <w:rsid w:val="0080013A"/>
    <w:rsid w:val="00800187"/>
    <w:rsid w:val="00800373"/>
    <w:rsid w:val="00801120"/>
    <w:rsid w:val="00801319"/>
    <w:rsid w:val="00801FB6"/>
    <w:rsid w:val="0080283B"/>
    <w:rsid w:val="00802C3B"/>
    <w:rsid w:val="00802FF6"/>
    <w:rsid w:val="00803338"/>
    <w:rsid w:val="008034F6"/>
    <w:rsid w:val="00803505"/>
    <w:rsid w:val="00803BA1"/>
    <w:rsid w:val="008042B8"/>
    <w:rsid w:val="00804313"/>
    <w:rsid w:val="00804645"/>
    <w:rsid w:val="00804A10"/>
    <w:rsid w:val="00804AC4"/>
    <w:rsid w:val="00804E55"/>
    <w:rsid w:val="008055F1"/>
    <w:rsid w:val="008065ED"/>
    <w:rsid w:val="008068A1"/>
    <w:rsid w:val="00806AE5"/>
    <w:rsid w:val="00807A2D"/>
    <w:rsid w:val="00807D46"/>
    <w:rsid w:val="00807F27"/>
    <w:rsid w:val="00810947"/>
    <w:rsid w:val="0081152F"/>
    <w:rsid w:val="00811938"/>
    <w:rsid w:val="00812BBB"/>
    <w:rsid w:val="00812D6A"/>
    <w:rsid w:val="0081308F"/>
    <w:rsid w:val="0081572E"/>
    <w:rsid w:val="00815930"/>
    <w:rsid w:val="00816058"/>
    <w:rsid w:val="0081694C"/>
    <w:rsid w:val="00816D4E"/>
    <w:rsid w:val="00816D6D"/>
    <w:rsid w:val="00816E34"/>
    <w:rsid w:val="00816E39"/>
    <w:rsid w:val="00817886"/>
    <w:rsid w:val="00817C57"/>
    <w:rsid w:val="00820683"/>
    <w:rsid w:val="0082073C"/>
    <w:rsid w:val="00821A1D"/>
    <w:rsid w:val="00822153"/>
    <w:rsid w:val="008223B3"/>
    <w:rsid w:val="008236EA"/>
    <w:rsid w:val="00824198"/>
    <w:rsid w:val="0082480E"/>
    <w:rsid w:val="00825233"/>
    <w:rsid w:val="008255A9"/>
    <w:rsid w:val="00826930"/>
    <w:rsid w:val="0082723B"/>
    <w:rsid w:val="0083049F"/>
    <w:rsid w:val="00831261"/>
    <w:rsid w:val="0083173F"/>
    <w:rsid w:val="0083177F"/>
    <w:rsid w:val="00832D48"/>
    <w:rsid w:val="008336DF"/>
    <w:rsid w:val="00833729"/>
    <w:rsid w:val="00833919"/>
    <w:rsid w:val="00833F7C"/>
    <w:rsid w:val="00834429"/>
    <w:rsid w:val="0083455C"/>
    <w:rsid w:val="0083487E"/>
    <w:rsid w:val="00834CAA"/>
    <w:rsid w:val="00834D8F"/>
    <w:rsid w:val="00835909"/>
    <w:rsid w:val="00835D81"/>
    <w:rsid w:val="00835E2C"/>
    <w:rsid w:val="00837FF3"/>
    <w:rsid w:val="00840990"/>
    <w:rsid w:val="008409F9"/>
    <w:rsid w:val="00840C8A"/>
    <w:rsid w:val="00840DB0"/>
    <w:rsid w:val="00841F9E"/>
    <w:rsid w:val="00842118"/>
    <w:rsid w:val="008424B3"/>
    <w:rsid w:val="00843263"/>
    <w:rsid w:val="00843488"/>
    <w:rsid w:val="00843A22"/>
    <w:rsid w:val="00846403"/>
    <w:rsid w:val="0084707C"/>
    <w:rsid w:val="00847206"/>
    <w:rsid w:val="00847AC7"/>
    <w:rsid w:val="0085083B"/>
    <w:rsid w:val="00850B66"/>
    <w:rsid w:val="00850D3C"/>
    <w:rsid w:val="00850EBB"/>
    <w:rsid w:val="008511D7"/>
    <w:rsid w:val="0085172C"/>
    <w:rsid w:val="00851900"/>
    <w:rsid w:val="00851E23"/>
    <w:rsid w:val="00851E3B"/>
    <w:rsid w:val="00851E91"/>
    <w:rsid w:val="00852378"/>
    <w:rsid w:val="00852548"/>
    <w:rsid w:val="00852F44"/>
    <w:rsid w:val="00853864"/>
    <w:rsid w:val="00853ADB"/>
    <w:rsid w:val="00853B65"/>
    <w:rsid w:val="00854324"/>
    <w:rsid w:val="0085457D"/>
    <w:rsid w:val="0085507B"/>
    <w:rsid w:val="0085555B"/>
    <w:rsid w:val="0085691D"/>
    <w:rsid w:val="0085694B"/>
    <w:rsid w:val="00857628"/>
    <w:rsid w:val="008578A9"/>
    <w:rsid w:val="00860B2F"/>
    <w:rsid w:val="008613EC"/>
    <w:rsid w:val="00861EB0"/>
    <w:rsid w:val="00862357"/>
    <w:rsid w:val="00862A31"/>
    <w:rsid w:val="00862B1A"/>
    <w:rsid w:val="0086343A"/>
    <w:rsid w:val="008636A7"/>
    <w:rsid w:val="00864343"/>
    <w:rsid w:val="0086440F"/>
    <w:rsid w:val="0086483E"/>
    <w:rsid w:val="00864FF8"/>
    <w:rsid w:val="00865A74"/>
    <w:rsid w:val="00865D6D"/>
    <w:rsid w:val="0086653B"/>
    <w:rsid w:val="00866945"/>
    <w:rsid w:val="00866E17"/>
    <w:rsid w:val="00867EBA"/>
    <w:rsid w:val="00870041"/>
    <w:rsid w:val="008707C1"/>
    <w:rsid w:val="00870F4A"/>
    <w:rsid w:val="008712E0"/>
    <w:rsid w:val="00872153"/>
    <w:rsid w:val="0087263C"/>
    <w:rsid w:val="00872A38"/>
    <w:rsid w:val="00872A86"/>
    <w:rsid w:val="00872F0D"/>
    <w:rsid w:val="00872F1D"/>
    <w:rsid w:val="008738AD"/>
    <w:rsid w:val="00874356"/>
    <w:rsid w:val="008743FD"/>
    <w:rsid w:val="00874710"/>
    <w:rsid w:val="0087513D"/>
    <w:rsid w:val="00875B1B"/>
    <w:rsid w:val="008761B3"/>
    <w:rsid w:val="008769CB"/>
    <w:rsid w:val="00877FB6"/>
    <w:rsid w:val="008804D3"/>
    <w:rsid w:val="00880663"/>
    <w:rsid w:val="008806E0"/>
    <w:rsid w:val="00880F8B"/>
    <w:rsid w:val="0088123B"/>
    <w:rsid w:val="00881880"/>
    <w:rsid w:val="008818BD"/>
    <w:rsid w:val="008819E4"/>
    <w:rsid w:val="00881F88"/>
    <w:rsid w:val="0088377F"/>
    <w:rsid w:val="00884070"/>
    <w:rsid w:val="00884182"/>
    <w:rsid w:val="00884C68"/>
    <w:rsid w:val="00884FF6"/>
    <w:rsid w:val="008867AF"/>
    <w:rsid w:val="00886857"/>
    <w:rsid w:val="008868E9"/>
    <w:rsid w:val="00886A09"/>
    <w:rsid w:val="00886E40"/>
    <w:rsid w:val="00887A3D"/>
    <w:rsid w:val="00887A7D"/>
    <w:rsid w:val="008905E8"/>
    <w:rsid w:val="00890A72"/>
    <w:rsid w:val="0089196A"/>
    <w:rsid w:val="00891BF0"/>
    <w:rsid w:val="0089234A"/>
    <w:rsid w:val="00892537"/>
    <w:rsid w:val="008925C8"/>
    <w:rsid w:val="00892807"/>
    <w:rsid w:val="0089344B"/>
    <w:rsid w:val="0089359D"/>
    <w:rsid w:val="00893637"/>
    <w:rsid w:val="008937DE"/>
    <w:rsid w:val="00893C86"/>
    <w:rsid w:val="00893DC6"/>
    <w:rsid w:val="008945BF"/>
    <w:rsid w:val="008952F9"/>
    <w:rsid w:val="0089530E"/>
    <w:rsid w:val="008958E9"/>
    <w:rsid w:val="00895955"/>
    <w:rsid w:val="00897340"/>
    <w:rsid w:val="00897913"/>
    <w:rsid w:val="00897C9B"/>
    <w:rsid w:val="008A0078"/>
    <w:rsid w:val="008A0AA7"/>
    <w:rsid w:val="008A0B27"/>
    <w:rsid w:val="008A101D"/>
    <w:rsid w:val="008A161C"/>
    <w:rsid w:val="008A2332"/>
    <w:rsid w:val="008A2889"/>
    <w:rsid w:val="008A2C1D"/>
    <w:rsid w:val="008A2E37"/>
    <w:rsid w:val="008A3231"/>
    <w:rsid w:val="008A351C"/>
    <w:rsid w:val="008A4184"/>
    <w:rsid w:val="008A59F0"/>
    <w:rsid w:val="008A5A16"/>
    <w:rsid w:val="008A6AA9"/>
    <w:rsid w:val="008A6F19"/>
    <w:rsid w:val="008A6FFA"/>
    <w:rsid w:val="008A7296"/>
    <w:rsid w:val="008A7A22"/>
    <w:rsid w:val="008A7E36"/>
    <w:rsid w:val="008B0A36"/>
    <w:rsid w:val="008B0E06"/>
    <w:rsid w:val="008B0F4E"/>
    <w:rsid w:val="008B0FCB"/>
    <w:rsid w:val="008B145A"/>
    <w:rsid w:val="008B16CD"/>
    <w:rsid w:val="008B1767"/>
    <w:rsid w:val="008B1844"/>
    <w:rsid w:val="008B1ADC"/>
    <w:rsid w:val="008B2682"/>
    <w:rsid w:val="008B29E9"/>
    <w:rsid w:val="008B3064"/>
    <w:rsid w:val="008B3D9C"/>
    <w:rsid w:val="008B428C"/>
    <w:rsid w:val="008B43A3"/>
    <w:rsid w:val="008B5119"/>
    <w:rsid w:val="008B51E4"/>
    <w:rsid w:val="008B5679"/>
    <w:rsid w:val="008B569F"/>
    <w:rsid w:val="008B78AD"/>
    <w:rsid w:val="008C0021"/>
    <w:rsid w:val="008C0553"/>
    <w:rsid w:val="008C0B8F"/>
    <w:rsid w:val="008C111D"/>
    <w:rsid w:val="008C1663"/>
    <w:rsid w:val="008C24E6"/>
    <w:rsid w:val="008C264F"/>
    <w:rsid w:val="008C293A"/>
    <w:rsid w:val="008C2E62"/>
    <w:rsid w:val="008C362B"/>
    <w:rsid w:val="008C3AD1"/>
    <w:rsid w:val="008C438B"/>
    <w:rsid w:val="008C4983"/>
    <w:rsid w:val="008C49EA"/>
    <w:rsid w:val="008C4F8C"/>
    <w:rsid w:val="008C5293"/>
    <w:rsid w:val="008C53C5"/>
    <w:rsid w:val="008C6163"/>
    <w:rsid w:val="008C67A0"/>
    <w:rsid w:val="008C6AD0"/>
    <w:rsid w:val="008C7874"/>
    <w:rsid w:val="008C7A73"/>
    <w:rsid w:val="008D17B0"/>
    <w:rsid w:val="008D354D"/>
    <w:rsid w:val="008D4068"/>
    <w:rsid w:val="008D4111"/>
    <w:rsid w:val="008D429A"/>
    <w:rsid w:val="008D4688"/>
    <w:rsid w:val="008D50FC"/>
    <w:rsid w:val="008D5758"/>
    <w:rsid w:val="008D5801"/>
    <w:rsid w:val="008D5C14"/>
    <w:rsid w:val="008D5E06"/>
    <w:rsid w:val="008D5F3D"/>
    <w:rsid w:val="008D70C6"/>
    <w:rsid w:val="008D7C2E"/>
    <w:rsid w:val="008D7D56"/>
    <w:rsid w:val="008E0777"/>
    <w:rsid w:val="008E0F08"/>
    <w:rsid w:val="008E1439"/>
    <w:rsid w:val="008E34E5"/>
    <w:rsid w:val="008E37A4"/>
    <w:rsid w:val="008E3A2A"/>
    <w:rsid w:val="008E3D63"/>
    <w:rsid w:val="008E41FC"/>
    <w:rsid w:val="008E4275"/>
    <w:rsid w:val="008E49F4"/>
    <w:rsid w:val="008E4D70"/>
    <w:rsid w:val="008E53E0"/>
    <w:rsid w:val="008E5717"/>
    <w:rsid w:val="008E5D2E"/>
    <w:rsid w:val="008E6027"/>
    <w:rsid w:val="008E61B1"/>
    <w:rsid w:val="008E63C1"/>
    <w:rsid w:val="008E6808"/>
    <w:rsid w:val="008E6F9A"/>
    <w:rsid w:val="008F0396"/>
    <w:rsid w:val="008F0474"/>
    <w:rsid w:val="008F11A0"/>
    <w:rsid w:val="008F19D6"/>
    <w:rsid w:val="008F1F71"/>
    <w:rsid w:val="008F2192"/>
    <w:rsid w:val="008F21F7"/>
    <w:rsid w:val="008F21FA"/>
    <w:rsid w:val="008F2DC0"/>
    <w:rsid w:val="008F394C"/>
    <w:rsid w:val="008F3BE4"/>
    <w:rsid w:val="008F3F19"/>
    <w:rsid w:val="008F4ECC"/>
    <w:rsid w:val="008F4FF9"/>
    <w:rsid w:val="008F6057"/>
    <w:rsid w:val="008F7A52"/>
    <w:rsid w:val="008F7D58"/>
    <w:rsid w:val="00900140"/>
    <w:rsid w:val="009008AB"/>
    <w:rsid w:val="0090246B"/>
    <w:rsid w:val="00902A75"/>
    <w:rsid w:val="00902B45"/>
    <w:rsid w:val="00904778"/>
    <w:rsid w:val="0090497E"/>
    <w:rsid w:val="00904E1B"/>
    <w:rsid w:val="009056F0"/>
    <w:rsid w:val="00905F91"/>
    <w:rsid w:val="00906629"/>
    <w:rsid w:val="009067A9"/>
    <w:rsid w:val="009071AB"/>
    <w:rsid w:val="00907677"/>
    <w:rsid w:val="00910F07"/>
    <w:rsid w:val="009116A9"/>
    <w:rsid w:val="00911FCC"/>
    <w:rsid w:val="00912091"/>
    <w:rsid w:val="0091210F"/>
    <w:rsid w:val="00912781"/>
    <w:rsid w:val="00912C18"/>
    <w:rsid w:val="009134BE"/>
    <w:rsid w:val="00913CAE"/>
    <w:rsid w:val="0091403E"/>
    <w:rsid w:val="0091563E"/>
    <w:rsid w:val="009158FA"/>
    <w:rsid w:val="00915B1B"/>
    <w:rsid w:val="00916266"/>
    <w:rsid w:val="00916384"/>
    <w:rsid w:val="00916789"/>
    <w:rsid w:val="00917023"/>
    <w:rsid w:val="00917FC7"/>
    <w:rsid w:val="009200DF"/>
    <w:rsid w:val="0092062F"/>
    <w:rsid w:val="009206A6"/>
    <w:rsid w:val="00920AB4"/>
    <w:rsid w:val="00921110"/>
    <w:rsid w:val="009214B1"/>
    <w:rsid w:val="00921D24"/>
    <w:rsid w:val="00921D86"/>
    <w:rsid w:val="0092288B"/>
    <w:rsid w:val="009231BC"/>
    <w:rsid w:val="00923261"/>
    <w:rsid w:val="009234DF"/>
    <w:rsid w:val="009236B3"/>
    <w:rsid w:val="00923BED"/>
    <w:rsid w:val="00923CE3"/>
    <w:rsid w:val="00923DA6"/>
    <w:rsid w:val="00924703"/>
    <w:rsid w:val="00924F97"/>
    <w:rsid w:val="00924F9F"/>
    <w:rsid w:val="00925427"/>
    <w:rsid w:val="00925645"/>
    <w:rsid w:val="00925CE8"/>
    <w:rsid w:val="00925E1D"/>
    <w:rsid w:val="00926106"/>
    <w:rsid w:val="00926402"/>
    <w:rsid w:val="00926E93"/>
    <w:rsid w:val="009275DD"/>
    <w:rsid w:val="009277AF"/>
    <w:rsid w:val="0092796A"/>
    <w:rsid w:val="00931759"/>
    <w:rsid w:val="009320DA"/>
    <w:rsid w:val="0093236A"/>
    <w:rsid w:val="009326E0"/>
    <w:rsid w:val="00932CFB"/>
    <w:rsid w:val="009338BC"/>
    <w:rsid w:val="00933A6A"/>
    <w:rsid w:val="00934421"/>
    <w:rsid w:val="00934527"/>
    <w:rsid w:val="00934E85"/>
    <w:rsid w:val="009361E6"/>
    <w:rsid w:val="00936782"/>
    <w:rsid w:val="009371CF"/>
    <w:rsid w:val="00937321"/>
    <w:rsid w:val="0093748D"/>
    <w:rsid w:val="00940420"/>
    <w:rsid w:val="009407D8"/>
    <w:rsid w:val="00940D89"/>
    <w:rsid w:val="00940F68"/>
    <w:rsid w:val="00941AD8"/>
    <w:rsid w:val="00941AF7"/>
    <w:rsid w:val="0094358A"/>
    <w:rsid w:val="0094391C"/>
    <w:rsid w:val="00943EA6"/>
    <w:rsid w:val="00944101"/>
    <w:rsid w:val="0094411B"/>
    <w:rsid w:val="009445F3"/>
    <w:rsid w:val="00944AB0"/>
    <w:rsid w:val="0094536F"/>
    <w:rsid w:val="00945B7F"/>
    <w:rsid w:val="00946092"/>
    <w:rsid w:val="0094621D"/>
    <w:rsid w:val="0094678D"/>
    <w:rsid w:val="00946AB4"/>
    <w:rsid w:val="009473A3"/>
    <w:rsid w:val="00947527"/>
    <w:rsid w:val="009476EC"/>
    <w:rsid w:val="009477CA"/>
    <w:rsid w:val="00950946"/>
    <w:rsid w:val="00951818"/>
    <w:rsid w:val="009519C7"/>
    <w:rsid w:val="00951A4B"/>
    <w:rsid w:val="00951A6B"/>
    <w:rsid w:val="00952497"/>
    <w:rsid w:val="00952534"/>
    <w:rsid w:val="0095265E"/>
    <w:rsid w:val="00952DC5"/>
    <w:rsid w:val="0095372E"/>
    <w:rsid w:val="00954033"/>
    <w:rsid w:val="00954095"/>
    <w:rsid w:val="00955B6B"/>
    <w:rsid w:val="009568EC"/>
    <w:rsid w:val="009569EB"/>
    <w:rsid w:val="0095701E"/>
    <w:rsid w:val="00957B10"/>
    <w:rsid w:val="00957D1B"/>
    <w:rsid w:val="00957F61"/>
    <w:rsid w:val="00960142"/>
    <w:rsid w:val="009602B2"/>
    <w:rsid w:val="0096136E"/>
    <w:rsid w:val="00961864"/>
    <w:rsid w:val="0096186A"/>
    <w:rsid w:val="00962E58"/>
    <w:rsid w:val="00964ABF"/>
    <w:rsid w:val="00964CD5"/>
    <w:rsid w:val="0096531D"/>
    <w:rsid w:val="009659E7"/>
    <w:rsid w:val="00965B96"/>
    <w:rsid w:val="009662DC"/>
    <w:rsid w:val="00966454"/>
    <w:rsid w:val="00966D6B"/>
    <w:rsid w:val="00967317"/>
    <w:rsid w:val="009679AA"/>
    <w:rsid w:val="00967A47"/>
    <w:rsid w:val="00967BF8"/>
    <w:rsid w:val="0097010B"/>
    <w:rsid w:val="009706E9"/>
    <w:rsid w:val="00970A0D"/>
    <w:rsid w:val="00971F71"/>
    <w:rsid w:val="009724B0"/>
    <w:rsid w:val="00972E5B"/>
    <w:rsid w:val="009743C7"/>
    <w:rsid w:val="00974573"/>
    <w:rsid w:val="00974692"/>
    <w:rsid w:val="009748D6"/>
    <w:rsid w:val="00974B88"/>
    <w:rsid w:val="00974DCE"/>
    <w:rsid w:val="00974EBF"/>
    <w:rsid w:val="0097574A"/>
    <w:rsid w:val="00975DCC"/>
    <w:rsid w:val="00976331"/>
    <w:rsid w:val="009765A4"/>
    <w:rsid w:val="009765CA"/>
    <w:rsid w:val="00977238"/>
    <w:rsid w:val="00977347"/>
    <w:rsid w:val="009776E2"/>
    <w:rsid w:val="00977A35"/>
    <w:rsid w:val="00977A8D"/>
    <w:rsid w:val="00977B29"/>
    <w:rsid w:val="009800B7"/>
    <w:rsid w:val="009802DD"/>
    <w:rsid w:val="009803F8"/>
    <w:rsid w:val="00980A72"/>
    <w:rsid w:val="0098203F"/>
    <w:rsid w:val="009828C1"/>
    <w:rsid w:val="00982D52"/>
    <w:rsid w:val="00982EBB"/>
    <w:rsid w:val="00983701"/>
    <w:rsid w:val="00983EAE"/>
    <w:rsid w:val="009841C9"/>
    <w:rsid w:val="009843BA"/>
    <w:rsid w:val="009848ED"/>
    <w:rsid w:val="00984C00"/>
    <w:rsid w:val="00984EAB"/>
    <w:rsid w:val="00985551"/>
    <w:rsid w:val="009862AC"/>
    <w:rsid w:val="00986838"/>
    <w:rsid w:val="00986C0F"/>
    <w:rsid w:val="00986EAE"/>
    <w:rsid w:val="00986F5A"/>
    <w:rsid w:val="00987513"/>
    <w:rsid w:val="00987BF4"/>
    <w:rsid w:val="00987DBB"/>
    <w:rsid w:val="00990287"/>
    <w:rsid w:val="00990C99"/>
    <w:rsid w:val="0099127C"/>
    <w:rsid w:val="0099175F"/>
    <w:rsid w:val="00991BCF"/>
    <w:rsid w:val="0099225A"/>
    <w:rsid w:val="00992278"/>
    <w:rsid w:val="00992349"/>
    <w:rsid w:val="009924A7"/>
    <w:rsid w:val="00992E8F"/>
    <w:rsid w:val="00993219"/>
    <w:rsid w:val="00994532"/>
    <w:rsid w:val="00994549"/>
    <w:rsid w:val="00994667"/>
    <w:rsid w:val="00994877"/>
    <w:rsid w:val="009950A9"/>
    <w:rsid w:val="009957CF"/>
    <w:rsid w:val="009957EB"/>
    <w:rsid w:val="00995947"/>
    <w:rsid w:val="0099614F"/>
    <w:rsid w:val="009964EB"/>
    <w:rsid w:val="00996A69"/>
    <w:rsid w:val="0099745D"/>
    <w:rsid w:val="00997838"/>
    <w:rsid w:val="009A0A1C"/>
    <w:rsid w:val="009A1A03"/>
    <w:rsid w:val="009A26A6"/>
    <w:rsid w:val="009A27FC"/>
    <w:rsid w:val="009A3210"/>
    <w:rsid w:val="009A4180"/>
    <w:rsid w:val="009A4465"/>
    <w:rsid w:val="009A4488"/>
    <w:rsid w:val="009A4B1A"/>
    <w:rsid w:val="009A4BB5"/>
    <w:rsid w:val="009A4F91"/>
    <w:rsid w:val="009A530C"/>
    <w:rsid w:val="009A53F0"/>
    <w:rsid w:val="009A6C2A"/>
    <w:rsid w:val="009A6E70"/>
    <w:rsid w:val="009A73F9"/>
    <w:rsid w:val="009A744D"/>
    <w:rsid w:val="009A763B"/>
    <w:rsid w:val="009A7894"/>
    <w:rsid w:val="009A7BEA"/>
    <w:rsid w:val="009B05E6"/>
    <w:rsid w:val="009B08B8"/>
    <w:rsid w:val="009B0F3A"/>
    <w:rsid w:val="009B16E7"/>
    <w:rsid w:val="009B1A1B"/>
    <w:rsid w:val="009B2025"/>
    <w:rsid w:val="009B2718"/>
    <w:rsid w:val="009B305C"/>
    <w:rsid w:val="009B327A"/>
    <w:rsid w:val="009B33E0"/>
    <w:rsid w:val="009B4185"/>
    <w:rsid w:val="009B4DCF"/>
    <w:rsid w:val="009B5ECF"/>
    <w:rsid w:val="009B5FF9"/>
    <w:rsid w:val="009B6883"/>
    <w:rsid w:val="009B70C9"/>
    <w:rsid w:val="009B721E"/>
    <w:rsid w:val="009B7CBB"/>
    <w:rsid w:val="009B7F9C"/>
    <w:rsid w:val="009C0331"/>
    <w:rsid w:val="009C0BEB"/>
    <w:rsid w:val="009C0FB5"/>
    <w:rsid w:val="009C1E1E"/>
    <w:rsid w:val="009C1ED0"/>
    <w:rsid w:val="009C2094"/>
    <w:rsid w:val="009C20DC"/>
    <w:rsid w:val="009C2302"/>
    <w:rsid w:val="009C2DD6"/>
    <w:rsid w:val="009C32C4"/>
    <w:rsid w:val="009C34BF"/>
    <w:rsid w:val="009C3876"/>
    <w:rsid w:val="009C4CFC"/>
    <w:rsid w:val="009C5BE6"/>
    <w:rsid w:val="009C5D7C"/>
    <w:rsid w:val="009C6647"/>
    <w:rsid w:val="009C79D5"/>
    <w:rsid w:val="009D069C"/>
    <w:rsid w:val="009D0A80"/>
    <w:rsid w:val="009D0FA6"/>
    <w:rsid w:val="009D16DA"/>
    <w:rsid w:val="009D341F"/>
    <w:rsid w:val="009D3644"/>
    <w:rsid w:val="009D36C0"/>
    <w:rsid w:val="009D40CE"/>
    <w:rsid w:val="009D421C"/>
    <w:rsid w:val="009D4AF7"/>
    <w:rsid w:val="009D4E9B"/>
    <w:rsid w:val="009D5445"/>
    <w:rsid w:val="009D5C5A"/>
    <w:rsid w:val="009D620F"/>
    <w:rsid w:val="009D63C0"/>
    <w:rsid w:val="009D6C36"/>
    <w:rsid w:val="009D7697"/>
    <w:rsid w:val="009E01BC"/>
    <w:rsid w:val="009E0CC3"/>
    <w:rsid w:val="009E37F7"/>
    <w:rsid w:val="009E4C4E"/>
    <w:rsid w:val="009E4FA5"/>
    <w:rsid w:val="009E535F"/>
    <w:rsid w:val="009E55F7"/>
    <w:rsid w:val="009E5B18"/>
    <w:rsid w:val="009E5E8F"/>
    <w:rsid w:val="009E653E"/>
    <w:rsid w:val="009E6598"/>
    <w:rsid w:val="009E66AC"/>
    <w:rsid w:val="009E6AE2"/>
    <w:rsid w:val="009E6B03"/>
    <w:rsid w:val="009E6F05"/>
    <w:rsid w:val="009E71F1"/>
    <w:rsid w:val="009E7D06"/>
    <w:rsid w:val="009E7E6C"/>
    <w:rsid w:val="009F10A7"/>
    <w:rsid w:val="009F1698"/>
    <w:rsid w:val="009F179E"/>
    <w:rsid w:val="009F17FC"/>
    <w:rsid w:val="009F181F"/>
    <w:rsid w:val="009F3730"/>
    <w:rsid w:val="009F3D15"/>
    <w:rsid w:val="009F3D39"/>
    <w:rsid w:val="009F41E9"/>
    <w:rsid w:val="009F452B"/>
    <w:rsid w:val="009F543C"/>
    <w:rsid w:val="009F5DB1"/>
    <w:rsid w:val="009F69F6"/>
    <w:rsid w:val="009F7C65"/>
    <w:rsid w:val="009F7D44"/>
    <w:rsid w:val="009F7EA4"/>
    <w:rsid w:val="00A001C0"/>
    <w:rsid w:val="00A00A6C"/>
    <w:rsid w:val="00A00DBE"/>
    <w:rsid w:val="00A01043"/>
    <w:rsid w:val="00A01ABB"/>
    <w:rsid w:val="00A01E30"/>
    <w:rsid w:val="00A020C3"/>
    <w:rsid w:val="00A03470"/>
    <w:rsid w:val="00A0387E"/>
    <w:rsid w:val="00A03C55"/>
    <w:rsid w:val="00A03EAF"/>
    <w:rsid w:val="00A04341"/>
    <w:rsid w:val="00A048A8"/>
    <w:rsid w:val="00A04AD1"/>
    <w:rsid w:val="00A04C7F"/>
    <w:rsid w:val="00A05442"/>
    <w:rsid w:val="00A061EE"/>
    <w:rsid w:val="00A06948"/>
    <w:rsid w:val="00A06E7B"/>
    <w:rsid w:val="00A070BA"/>
    <w:rsid w:val="00A071E0"/>
    <w:rsid w:val="00A0788E"/>
    <w:rsid w:val="00A1249F"/>
    <w:rsid w:val="00A136A2"/>
    <w:rsid w:val="00A1438B"/>
    <w:rsid w:val="00A1448A"/>
    <w:rsid w:val="00A144F1"/>
    <w:rsid w:val="00A15B1B"/>
    <w:rsid w:val="00A1692A"/>
    <w:rsid w:val="00A169C1"/>
    <w:rsid w:val="00A17491"/>
    <w:rsid w:val="00A179DD"/>
    <w:rsid w:val="00A17BC2"/>
    <w:rsid w:val="00A2044F"/>
    <w:rsid w:val="00A204E2"/>
    <w:rsid w:val="00A20BD2"/>
    <w:rsid w:val="00A20D1E"/>
    <w:rsid w:val="00A20E3E"/>
    <w:rsid w:val="00A21C0D"/>
    <w:rsid w:val="00A230B2"/>
    <w:rsid w:val="00A235B1"/>
    <w:rsid w:val="00A23C2E"/>
    <w:rsid w:val="00A249EB"/>
    <w:rsid w:val="00A24E79"/>
    <w:rsid w:val="00A25472"/>
    <w:rsid w:val="00A26017"/>
    <w:rsid w:val="00A26783"/>
    <w:rsid w:val="00A2722E"/>
    <w:rsid w:val="00A27278"/>
    <w:rsid w:val="00A2771D"/>
    <w:rsid w:val="00A30617"/>
    <w:rsid w:val="00A313C7"/>
    <w:rsid w:val="00A32DC2"/>
    <w:rsid w:val="00A32E24"/>
    <w:rsid w:val="00A334FC"/>
    <w:rsid w:val="00A33602"/>
    <w:rsid w:val="00A338B0"/>
    <w:rsid w:val="00A34020"/>
    <w:rsid w:val="00A3432E"/>
    <w:rsid w:val="00A3474A"/>
    <w:rsid w:val="00A34A41"/>
    <w:rsid w:val="00A34BCB"/>
    <w:rsid w:val="00A351DB"/>
    <w:rsid w:val="00A35B90"/>
    <w:rsid w:val="00A367BE"/>
    <w:rsid w:val="00A36DA6"/>
    <w:rsid w:val="00A37638"/>
    <w:rsid w:val="00A37A0A"/>
    <w:rsid w:val="00A40408"/>
    <w:rsid w:val="00A40D90"/>
    <w:rsid w:val="00A413BC"/>
    <w:rsid w:val="00A41DCA"/>
    <w:rsid w:val="00A41F0E"/>
    <w:rsid w:val="00A41F1B"/>
    <w:rsid w:val="00A4232A"/>
    <w:rsid w:val="00A4248D"/>
    <w:rsid w:val="00A43134"/>
    <w:rsid w:val="00A4326D"/>
    <w:rsid w:val="00A44018"/>
    <w:rsid w:val="00A44706"/>
    <w:rsid w:val="00A45336"/>
    <w:rsid w:val="00A45728"/>
    <w:rsid w:val="00A45A39"/>
    <w:rsid w:val="00A45A7E"/>
    <w:rsid w:val="00A46D06"/>
    <w:rsid w:val="00A47184"/>
    <w:rsid w:val="00A50307"/>
    <w:rsid w:val="00A50A90"/>
    <w:rsid w:val="00A522FC"/>
    <w:rsid w:val="00A52B8A"/>
    <w:rsid w:val="00A53BE4"/>
    <w:rsid w:val="00A53E37"/>
    <w:rsid w:val="00A54323"/>
    <w:rsid w:val="00A5461F"/>
    <w:rsid w:val="00A547C8"/>
    <w:rsid w:val="00A54C74"/>
    <w:rsid w:val="00A54DF9"/>
    <w:rsid w:val="00A553C2"/>
    <w:rsid w:val="00A561E7"/>
    <w:rsid w:val="00A563AC"/>
    <w:rsid w:val="00A564EC"/>
    <w:rsid w:val="00A56B85"/>
    <w:rsid w:val="00A56C15"/>
    <w:rsid w:val="00A571B9"/>
    <w:rsid w:val="00A57999"/>
    <w:rsid w:val="00A57C3C"/>
    <w:rsid w:val="00A61CFF"/>
    <w:rsid w:val="00A62486"/>
    <w:rsid w:val="00A62808"/>
    <w:rsid w:val="00A62E2C"/>
    <w:rsid w:val="00A6311C"/>
    <w:rsid w:val="00A63756"/>
    <w:rsid w:val="00A639D3"/>
    <w:rsid w:val="00A63B66"/>
    <w:rsid w:val="00A63F51"/>
    <w:rsid w:val="00A64E0D"/>
    <w:rsid w:val="00A64E71"/>
    <w:rsid w:val="00A6519A"/>
    <w:rsid w:val="00A659EF"/>
    <w:rsid w:val="00A665F6"/>
    <w:rsid w:val="00A66707"/>
    <w:rsid w:val="00A669DA"/>
    <w:rsid w:val="00A66EEE"/>
    <w:rsid w:val="00A6777C"/>
    <w:rsid w:val="00A70760"/>
    <w:rsid w:val="00A71008"/>
    <w:rsid w:val="00A712CA"/>
    <w:rsid w:val="00A7203C"/>
    <w:rsid w:val="00A72FA6"/>
    <w:rsid w:val="00A73328"/>
    <w:rsid w:val="00A73564"/>
    <w:rsid w:val="00A745E1"/>
    <w:rsid w:val="00A755E1"/>
    <w:rsid w:val="00A76D92"/>
    <w:rsid w:val="00A76ECC"/>
    <w:rsid w:val="00A770A9"/>
    <w:rsid w:val="00A804E5"/>
    <w:rsid w:val="00A807BE"/>
    <w:rsid w:val="00A80DED"/>
    <w:rsid w:val="00A81159"/>
    <w:rsid w:val="00A81574"/>
    <w:rsid w:val="00A81A13"/>
    <w:rsid w:val="00A83D82"/>
    <w:rsid w:val="00A83F7E"/>
    <w:rsid w:val="00A84003"/>
    <w:rsid w:val="00A840D3"/>
    <w:rsid w:val="00A84106"/>
    <w:rsid w:val="00A84F2B"/>
    <w:rsid w:val="00A8597B"/>
    <w:rsid w:val="00A86381"/>
    <w:rsid w:val="00A86EF4"/>
    <w:rsid w:val="00A87248"/>
    <w:rsid w:val="00A8727C"/>
    <w:rsid w:val="00A87323"/>
    <w:rsid w:val="00A87452"/>
    <w:rsid w:val="00A87DA0"/>
    <w:rsid w:val="00A9027D"/>
    <w:rsid w:val="00A90498"/>
    <w:rsid w:val="00A90EB5"/>
    <w:rsid w:val="00A90F73"/>
    <w:rsid w:val="00A91447"/>
    <w:rsid w:val="00A91D5E"/>
    <w:rsid w:val="00A91F74"/>
    <w:rsid w:val="00A93018"/>
    <w:rsid w:val="00A9360D"/>
    <w:rsid w:val="00A9392D"/>
    <w:rsid w:val="00A93933"/>
    <w:rsid w:val="00A9411E"/>
    <w:rsid w:val="00A94A6B"/>
    <w:rsid w:val="00A94E46"/>
    <w:rsid w:val="00A950CA"/>
    <w:rsid w:val="00A9556C"/>
    <w:rsid w:val="00A95985"/>
    <w:rsid w:val="00A9657C"/>
    <w:rsid w:val="00A969FD"/>
    <w:rsid w:val="00A96E0D"/>
    <w:rsid w:val="00A9722E"/>
    <w:rsid w:val="00A97E34"/>
    <w:rsid w:val="00A97E90"/>
    <w:rsid w:val="00AA0395"/>
    <w:rsid w:val="00AA0A27"/>
    <w:rsid w:val="00AA0BD6"/>
    <w:rsid w:val="00AA0C31"/>
    <w:rsid w:val="00AA12DD"/>
    <w:rsid w:val="00AA1369"/>
    <w:rsid w:val="00AA2CD0"/>
    <w:rsid w:val="00AA2D46"/>
    <w:rsid w:val="00AA32B7"/>
    <w:rsid w:val="00AA3C4F"/>
    <w:rsid w:val="00AA4162"/>
    <w:rsid w:val="00AA446C"/>
    <w:rsid w:val="00AA5071"/>
    <w:rsid w:val="00AA5692"/>
    <w:rsid w:val="00AA61C6"/>
    <w:rsid w:val="00AA66AE"/>
    <w:rsid w:val="00AA6EBF"/>
    <w:rsid w:val="00AA726A"/>
    <w:rsid w:val="00AA75EF"/>
    <w:rsid w:val="00AA7E6B"/>
    <w:rsid w:val="00AB0430"/>
    <w:rsid w:val="00AB0CCC"/>
    <w:rsid w:val="00AB0E92"/>
    <w:rsid w:val="00AB1815"/>
    <w:rsid w:val="00AB1D2E"/>
    <w:rsid w:val="00AB2024"/>
    <w:rsid w:val="00AB21CB"/>
    <w:rsid w:val="00AB275F"/>
    <w:rsid w:val="00AB3696"/>
    <w:rsid w:val="00AB4277"/>
    <w:rsid w:val="00AB42E1"/>
    <w:rsid w:val="00AB4A4C"/>
    <w:rsid w:val="00AB52FD"/>
    <w:rsid w:val="00AB5741"/>
    <w:rsid w:val="00AB59A2"/>
    <w:rsid w:val="00AB6047"/>
    <w:rsid w:val="00AB6FDF"/>
    <w:rsid w:val="00AC002D"/>
    <w:rsid w:val="00AC06B1"/>
    <w:rsid w:val="00AC0770"/>
    <w:rsid w:val="00AC08D5"/>
    <w:rsid w:val="00AC0B9B"/>
    <w:rsid w:val="00AC1182"/>
    <w:rsid w:val="00AC1494"/>
    <w:rsid w:val="00AC1FBC"/>
    <w:rsid w:val="00AC225B"/>
    <w:rsid w:val="00AC2F7F"/>
    <w:rsid w:val="00AC395D"/>
    <w:rsid w:val="00AC3DB5"/>
    <w:rsid w:val="00AC48DC"/>
    <w:rsid w:val="00AC4983"/>
    <w:rsid w:val="00AC535D"/>
    <w:rsid w:val="00AC58BB"/>
    <w:rsid w:val="00AC5F15"/>
    <w:rsid w:val="00AC6541"/>
    <w:rsid w:val="00AC6966"/>
    <w:rsid w:val="00AC6DBC"/>
    <w:rsid w:val="00AC6FB9"/>
    <w:rsid w:val="00AC7025"/>
    <w:rsid w:val="00AC7E3D"/>
    <w:rsid w:val="00AD152D"/>
    <w:rsid w:val="00AD1557"/>
    <w:rsid w:val="00AD1630"/>
    <w:rsid w:val="00AD195D"/>
    <w:rsid w:val="00AD21AD"/>
    <w:rsid w:val="00AD276D"/>
    <w:rsid w:val="00AD3179"/>
    <w:rsid w:val="00AD33CF"/>
    <w:rsid w:val="00AD3933"/>
    <w:rsid w:val="00AD3DE1"/>
    <w:rsid w:val="00AD5003"/>
    <w:rsid w:val="00AD539A"/>
    <w:rsid w:val="00AD5841"/>
    <w:rsid w:val="00AD59CD"/>
    <w:rsid w:val="00AD5FF4"/>
    <w:rsid w:val="00AD6BBE"/>
    <w:rsid w:val="00AE05E5"/>
    <w:rsid w:val="00AE0664"/>
    <w:rsid w:val="00AE13D1"/>
    <w:rsid w:val="00AE14BC"/>
    <w:rsid w:val="00AE219A"/>
    <w:rsid w:val="00AE4EB6"/>
    <w:rsid w:val="00AE5CC3"/>
    <w:rsid w:val="00AE5CE7"/>
    <w:rsid w:val="00AE6F42"/>
    <w:rsid w:val="00AE713C"/>
    <w:rsid w:val="00AE74B4"/>
    <w:rsid w:val="00AE77CE"/>
    <w:rsid w:val="00AE7986"/>
    <w:rsid w:val="00AF05BF"/>
    <w:rsid w:val="00AF11AB"/>
    <w:rsid w:val="00AF1942"/>
    <w:rsid w:val="00AF1A0A"/>
    <w:rsid w:val="00AF230A"/>
    <w:rsid w:val="00AF33DD"/>
    <w:rsid w:val="00AF3D26"/>
    <w:rsid w:val="00AF3FC5"/>
    <w:rsid w:val="00AF44AF"/>
    <w:rsid w:val="00AF5267"/>
    <w:rsid w:val="00AF6EEF"/>
    <w:rsid w:val="00AF79E6"/>
    <w:rsid w:val="00B00FFC"/>
    <w:rsid w:val="00B011A5"/>
    <w:rsid w:val="00B01755"/>
    <w:rsid w:val="00B0189D"/>
    <w:rsid w:val="00B018B6"/>
    <w:rsid w:val="00B02864"/>
    <w:rsid w:val="00B033EB"/>
    <w:rsid w:val="00B036E7"/>
    <w:rsid w:val="00B03E7C"/>
    <w:rsid w:val="00B04161"/>
    <w:rsid w:val="00B0498F"/>
    <w:rsid w:val="00B051B8"/>
    <w:rsid w:val="00B055F7"/>
    <w:rsid w:val="00B05DA5"/>
    <w:rsid w:val="00B0648C"/>
    <w:rsid w:val="00B076C2"/>
    <w:rsid w:val="00B10D6C"/>
    <w:rsid w:val="00B11A64"/>
    <w:rsid w:val="00B12AAF"/>
    <w:rsid w:val="00B1329D"/>
    <w:rsid w:val="00B132B2"/>
    <w:rsid w:val="00B1333E"/>
    <w:rsid w:val="00B13633"/>
    <w:rsid w:val="00B137DB"/>
    <w:rsid w:val="00B14849"/>
    <w:rsid w:val="00B154A4"/>
    <w:rsid w:val="00B15A58"/>
    <w:rsid w:val="00B15BD8"/>
    <w:rsid w:val="00B15D5C"/>
    <w:rsid w:val="00B165E6"/>
    <w:rsid w:val="00B16A4C"/>
    <w:rsid w:val="00B16BBF"/>
    <w:rsid w:val="00B17D29"/>
    <w:rsid w:val="00B17EBD"/>
    <w:rsid w:val="00B20E59"/>
    <w:rsid w:val="00B21016"/>
    <w:rsid w:val="00B22613"/>
    <w:rsid w:val="00B2349C"/>
    <w:rsid w:val="00B236B9"/>
    <w:rsid w:val="00B23975"/>
    <w:rsid w:val="00B24174"/>
    <w:rsid w:val="00B2483E"/>
    <w:rsid w:val="00B24A28"/>
    <w:rsid w:val="00B25276"/>
    <w:rsid w:val="00B258B7"/>
    <w:rsid w:val="00B26CFF"/>
    <w:rsid w:val="00B27176"/>
    <w:rsid w:val="00B27679"/>
    <w:rsid w:val="00B27E74"/>
    <w:rsid w:val="00B30550"/>
    <w:rsid w:val="00B30FCC"/>
    <w:rsid w:val="00B31302"/>
    <w:rsid w:val="00B318E4"/>
    <w:rsid w:val="00B3196D"/>
    <w:rsid w:val="00B319BE"/>
    <w:rsid w:val="00B32290"/>
    <w:rsid w:val="00B32576"/>
    <w:rsid w:val="00B3274F"/>
    <w:rsid w:val="00B32A82"/>
    <w:rsid w:val="00B33196"/>
    <w:rsid w:val="00B334C0"/>
    <w:rsid w:val="00B335A6"/>
    <w:rsid w:val="00B33C66"/>
    <w:rsid w:val="00B34512"/>
    <w:rsid w:val="00B353AF"/>
    <w:rsid w:val="00B3579C"/>
    <w:rsid w:val="00B358E6"/>
    <w:rsid w:val="00B36828"/>
    <w:rsid w:val="00B368B2"/>
    <w:rsid w:val="00B372FD"/>
    <w:rsid w:val="00B37725"/>
    <w:rsid w:val="00B37BD7"/>
    <w:rsid w:val="00B37C05"/>
    <w:rsid w:val="00B40A37"/>
    <w:rsid w:val="00B40AFB"/>
    <w:rsid w:val="00B40C7D"/>
    <w:rsid w:val="00B413CB"/>
    <w:rsid w:val="00B415EC"/>
    <w:rsid w:val="00B41847"/>
    <w:rsid w:val="00B41BC4"/>
    <w:rsid w:val="00B41DC8"/>
    <w:rsid w:val="00B422D8"/>
    <w:rsid w:val="00B4284E"/>
    <w:rsid w:val="00B42C8B"/>
    <w:rsid w:val="00B42DE5"/>
    <w:rsid w:val="00B434C9"/>
    <w:rsid w:val="00B43B6E"/>
    <w:rsid w:val="00B43EC9"/>
    <w:rsid w:val="00B446C0"/>
    <w:rsid w:val="00B44B66"/>
    <w:rsid w:val="00B46040"/>
    <w:rsid w:val="00B460FC"/>
    <w:rsid w:val="00B47D26"/>
    <w:rsid w:val="00B50653"/>
    <w:rsid w:val="00B50B52"/>
    <w:rsid w:val="00B510F4"/>
    <w:rsid w:val="00B5120F"/>
    <w:rsid w:val="00B515F2"/>
    <w:rsid w:val="00B51B7E"/>
    <w:rsid w:val="00B523F2"/>
    <w:rsid w:val="00B52787"/>
    <w:rsid w:val="00B52814"/>
    <w:rsid w:val="00B53680"/>
    <w:rsid w:val="00B53ACA"/>
    <w:rsid w:val="00B540CA"/>
    <w:rsid w:val="00B54190"/>
    <w:rsid w:val="00B548CC"/>
    <w:rsid w:val="00B54FC6"/>
    <w:rsid w:val="00B55A59"/>
    <w:rsid w:val="00B55B28"/>
    <w:rsid w:val="00B56428"/>
    <w:rsid w:val="00B56C0D"/>
    <w:rsid w:val="00B57E1F"/>
    <w:rsid w:val="00B600F0"/>
    <w:rsid w:val="00B60954"/>
    <w:rsid w:val="00B61BF6"/>
    <w:rsid w:val="00B61DEC"/>
    <w:rsid w:val="00B625C3"/>
    <w:rsid w:val="00B63610"/>
    <w:rsid w:val="00B639B9"/>
    <w:rsid w:val="00B6436D"/>
    <w:rsid w:val="00B64AE9"/>
    <w:rsid w:val="00B6516B"/>
    <w:rsid w:val="00B656E2"/>
    <w:rsid w:val="00B656FF"/>
    <w:rsid w:val="00B65C2C"/>
    <w:rsid w:val="00B66402"/>
    <w:rsid w:val="00B6651A"/>
    <w:rsid w:val="00B66EB9"/>
    <w:rsid w:val="00B70127"/>
    <w:rsid w:val="00B70714"/>
    <w:rsid w:val="00B710E7"/>
    <w:rsid w:val="00B72673"/>
    <w:rsid w:val="00B72F7E"/>
    <w:rsid w:val="00B73B61"/>
    <w:rsid w:val="00B7449C"/>
    <w:rsid w:val="00B74E3D"/>
    <w:rsid w:val="00B75998"/>
    <w:rsid w:val="00B75ADF"/>
    <w:rsid w:val="00B75D69"/>
    <w:rsid w:val="00B76066"/>
    <w:rsid w:val="00B77323"/>
    <w:rsid w:val="00B77699"/>
    <w:rsid w:val="00B77DDF"/>
    <w:rsid w:val="00B8015E"/>
    <w:rsid w:val="00B80674"/>
    <w:rsid w:val="00B80C5D"/>
    <w:rsid w:val="00B80D5F"/>
    <w:rsid w:val="00B812D4"/>
    <w:rsid w:val="00B81615"/>
    <w:rsid w:val="00B81674"/>
    <w:rsid w:val="00B82615"/>
    <w:rsid w:val="00B82AA6"/>
    <w:rsid w:val="00B84921"/>
    <w:rsid w:val="00B85771"/>
    <w:rsid w:val="00B86094"/>
    <w:rsid w:val="00B86B50"/>
    <w:rsid w:val="00B87A96"/>
    <w:rsid w:val="00B9044A"/>
    <w:rsid w:val="00B905D3"/>
    <w:rsid w:val="00B90DAF"/>
    <w:rsid w:val="00B910D7"/>
    <w:rsid w:val="00B9148C"/>
    <w:rsid w:val="00B91AC5"/>
    <w:rsid w:val="00B91F10"/>
    <w:rsid w:val="00B91FEB"/>
    <w:rsid w:val="00B921AC"/>
    <w:rsid w:val="00B9277C"/>
    <w:rsid w:val="00B92A10"/>
    <w:rsid w:val="00B9341F"/>
    <w:rsid w:val="00B9374F"/>
    <w:rsid w:val="00B9392A"/>
    <w:rsid w:val="00B93F53"/>
    <w:rsid w:val="00B9405E"/>
    <w:rsid w:val="00B940F2"/>
    <w:rsid w:val="00B944E1"/>
    <w:rsid w:val="00B945E3"/>
    <w:rsid w:val="00B94B92"/>
    <w:rsid w:val="00B94CF0"/>
    <w:rsid w:val="00B951FD"/>
    <w:rsid w:val="00B955D2"/>
    <w:rsid w:val="00B957C0"/>
    <w:rsid w:val="00B95D45"/>
    <w:rsid w:val="00B95F20"/>
    <w:rsid w:val="00B96037"/>
    <w:rsid w:val="00B97EFB"/>
    <w:rsid w:val="00BA017A"/>
    <w:rsid w:val="00BA3689"/>
    <w:rsid w:val="00BA4125"/>
    <w:rsid w:val="00BA455E"/>
    <w:rsid w:val="00BA4C02"/>
    <w:rsid w:val="00BA514B"/>
    <w:rsid w:val="00BA59B3"/>
    <w:rsid w:val="00BA5AC7"/>
    <w:rsid w:val="00BA5D84"/>
    <w:rsid w:val="00BA60A2"/>
    <w:rsid w:val="00BA6A87"/>
    <w:rsid w:val="00BA6CCB"/>
    <w:rsid w:val="00BA6D6E"/>
    <w:rsid w:val="00BA729C"/>
    <w:rsid w:val="00BA7689"/>
    <w:rsid w:val="00BA769E"/>
    <w:rsid w:val="00BA77FD"/>
    <w:rsid w:val="00BA7BAB"/>
    <w:rsid w:val="00BA7BCD"/>
    <w:rsid w:val="00BA7EB7"/>
    <w:rsid w:val="00BB00B7"/>
    <w:rsid w:val="00BB032E"/>
    <w:rsid w:val="00BB0BC4"/>
    <w:rsid w:val="00BB0D26"/>
    <w:rsid w:val="00BB0E59"/>
    <w:rsid w:val="00BB1038"/>
    <w:rsid w:val="00BB185A"/>
    <w:rsid w:val="00BB19EF"/>
    <w:rsid w:val="00BB1A6B"/>
    <w:rsid w:val="00BB1CA4"/>
    <w:rsid w:val="00BB203E"/>
    <w:rsid w:val="00BB2184"/>
    <w:rsid w:val="00BB2331"/>
    <w:rsid w:val="00BB2419"/>
    <w:rsid w:val="00BB3640"/>
    <w:rsid w:val="00BB3AC7"/>
    <w:rsid w:val="00BB4976"/>
    <w:rsid w:val="00BB5A67"/>
    <w:rsid w:val="00BB6266"/>
    <w:rsid w:val="00BB6B34"/>
    <w:rsid w:val="00BB712A"/>
    <w:rsid w:val="00BB73F4"/>
    <w:rsid w:val="00BB7526"/>
    <w:rsid w:val="00BC0024"/>
    <w:rsid w:val="00BC0284"/>
    <w:rsid w:val="00BC07CC"/>
    <w:rsid w:val="00BC1C2E"/>
    <w:rsid w:val="00BC23C1"/>
    <w:rsid w:val="00BC2FC0"/>
    <w:rsid w:val="00BC331D"/>
    <w:rsid w:val="00BC33D2"/>
    <w:rsid w:val="00BC3515"/>
    <w:rsid w:val="00BC368E"/>
    <w:rsid w:val="00BC3809"/>
    <w:rsid w:val="00BC3C3B"/>
    <w:rsid w:val="00BC4A6C"/>
    <w:rsid w:val="00BC59A2"/>
    <w:rsid w:val="00BC59F1"/>
    <w:rsid w:val="00BC5FC7"/>
    <w:rsid w:val="00BC633E"/>
    <w:rsid w:val="00BC66E4"/>
    <w:rsid w:val="00BC743E"/>
    <w:rsid w:val="00BC747F"/>
    <w:rsid w:val="00BC7EF8"/>
    <w:rsid w:val="00BD01A3"/>
    <w:rsid w:val="00BD0505"/>
    <w:rsid w:val="00BD0DDC"/>
    <w:rsid w:val="00BD13B6"/>
    <w:rsid w:val="00BD1428"/>
    <w:rsid w:val="00BD15C0"/>
    <w:rsid w:val="00BD178E"/>
    <w:rsid w:val="00BD24E2"/>
    <w:rsid w:val="00BD264B"/>
    <w:rsid w:val="00BD2A8F"/>
    <w:rsid w:val="00BD3152"/>
    <w:rsid w:val="00BD3493"/>
    <w:rsid w:val="00BD3B29"/>
    <w:rsid w:val="00BD3CEC"/>
    <w:rsid w:val="00BD4F3F"/>
    <w:rsid w:val="00BD5622"/>
    <w:rsid w:val="00BD657F"/>
    <w:rsid w:val="00BD6F80"/>
    <w:rsid w:val="00BD7EBF"/>
    <w:rsid w:val="00BD7F2F"/>
    <w:rsid w:val="00BD7F6F"/>
    <w:rsid w:val="00BE0561"/>
    <w:rsid w:val="00BE0AD0"/>
    <w:rsid w:val="00BE0B3E"/>
    <w:rsid w:val="00BE19BB"/>
    <w:rsid w:val="00BE1B12"/>
    <w:rsid w:val="00BE1E5E"/>
    <w:rsid w:val="00BE298E"/>
    <w:rsid w:val="00BE2A51"/>
    <w:rsid w:val="00BE2C2D"/>
    <w:rsid w:val="00BE49A8"/>
    <w:rsid w:val="00BE4B6B"/>
    <w:rsid w:val="00BE595A"/>
    <w:rsid w:val="00BE60F1"/>
    <w:rsid w:val="00BE672D"/>
    <w:rsid w:val="00BE7BA9"/>
    <w:rsid w:val="00BF08DF"/>
    <w:rsid w:val="00BF0B11"/>
    <w:rsid w:val="00BF1BDC"/>
    <w:rsid w:val="00BF2136"/>
    <w:rsid w:val="00BF2286"/>
    <w:rsid w:val="00BF2430"/>
    <w:rsid w:val="00BF2750"/>
    <w:rsid w:val="00BF282D"/>
    <w:rsid w:val="00BF284F"/>
    <w:rsid w:val="00BF3497"/>
    <w:rsid w:val="00BF365C"/>
    <w:rsid w:val="00BF3C9F"/>
    <w:rsid w:val="00BF54FC"/>
    <w:rsid w:val="00BF5C16"/>
    <w:rsid w:val="00BF5FC3"/>
    <w:rsid w:val="00BF670C"/>
    <w:rsid w:val="00BF6C7E"/>
    <w:rsid w:val="00C00152"/>
    <w:rsid w:val="00C01F26"/>
    <w:rsid w:val="00C0200C"/>
    <w:rsid w:val="00C0203E"/>
    <w:rsid w:val="00C03638"/>
    <w:rsid w:val="00C039A6"/>
    <w:rsid w:val="00C03E33"/>
    <w:rsid w:val="00C0473F"/>
    <w:rsid w:val="00C04A34"/>
    <w:rsid w:val="00C0539F"/>
    <w:rsid w:val="00C059CD"/>
    <w:rsid w:val="00C060D0"/>
    <w:rsid w:val="00C06BF8"/>
    <w:rsid w:val="00C07652"/>
    <w:rsid w:val="00C077E1"/>
    <w:rsid w:val="00C07A86"/>
    <w:rsid w:val="00C118AA"/>
    <w:rsid w:val="00C127DB"/>
    <w:rsid w:val="00C13A28"/>
    <w:rsid w:val="00C15A10"/>
    <w:rsid w:val="00C17ECE"/>
    <w:rsid w:val="00C200B7"/>
    <w:rsid w:val="00C20379"/>
    <w:rsid w:val="00C20B31"/>
    <w:rsid w:val="00C20B5C"/>
    <w:rsid w:val="00C22265"/>
    <w:rsid w:val="00C22F37"/>
    <w:rsid w:val="00C231AF"/>
    <w:rsid w:val="00C23703"/>
    <w:rsid w:val="00C23BC3"/>
    <w:rsid w:val="00C23BD3"/>
    <w:rsid w:val="00C23CD8"/>
    <w:rsid w:val="00C24493"/>
    <w:rsid w:val="00C26383"/>
    <w:rsid w:val="00C266B9"/>
    <w:rsid w:val="00C27625"/>
    <w:rsid w:val="00C278EE"/>
    <w:rsid w:val="00C27EA4"/>
    <w:rsid w:val="00C27EA9"/>
    <w:rsid w:val="00C304BA"/>
    <w:rsid w:val="00C30E6E"/>
    <w:rsid w:val="00C31D2D"/>
    <w:rsid w:val="00C32281"/>
    <w:rsid w:val="00C334C3"/>
    <w:rsid w:val="00C33826"/>
    <w:rsid w:val="00C34635"/>
    <w:rsid w:val="00C356AE"/>
    <w:rsid w:val="00C35890"/>
    <w:rsid w:val="00C359D6"/>
    <w:rsid w:val="00C37018"/>
    <w:rsid w:val="00C374C9"/>
    <w:rsid w:val="00C37F1C"/>
    <w:rsid w:val="00C409AC"/>
    <w:rsid w:val="00C40A39"/>
    <w:rsid w:val="00C40DD6"/>
    <w:rsid w:val="00C41401"/>
    <w:rsid w:val="00C41F49"/>
    <w:rsid w:val="00C42363"/>
    <w:rsid w:val="00C4274E"/>
    <w:rsid w:val="00C42913"/>
    <w:rsid w:val="00C430CE"/>
    <w:rsid w:val="00C431E9"/>
    <w:rsid w:val="00C43338"/>
    <w:rsid w:val="00C448A8"/>
    <w:rsid w:val="00C44F8D"/>
    <w:rsid w:val="00C45291"/>
    <w:rsid w:val="00C45878"/>
    <w:rsid w:val="00C45D4C"/>
    <w:rsid w:val="00C46EAB"/>
    <w:rsid w:val="00C475BE"/>
    <w:rsid w:val="00C47BD3"/>
    <w:rsid w:val="00C47E4A"/>
    <w:rsid w:val="00C47EFA"/>
    <w:rsid w:val="00C52958"/>
    <w:rsid w:val="00C532AD"/>
    <w:rsid w:val="00C532B8"/>
    <w:rsid w:val="00C53398"/>
    <w:rsid w:val="00C539BE"/>
    <w:rsid w:val="00C53D00"/>
    <w:rsid w:val="00C545C2"/>
    <w:rsid w:val="00C546B8"/>
    <w:rsid w:val="00C546CF"/>
    <w:rsid w:val="00C55369"/>
    <w:rsid w:val="00C55AC2"/>
    <w:rsid w:val="00C56E77"/>
    <w:rsid w:val="00C575EE"/>
    <w:rsid w:val="00C609E7"/>
    <w:rsid w:val="00C6141E"/>
    <w:rsid w:val="00C614F2"/>
    <w:rsid w:val="00C668FA"/>
    <w:rsid w:val="00C67C76"/>
    <w:rsid w:val="00C67CC7"/>
    <w:rsid w:val="00C67D22"/>
    <w:rsid w:val="00C700BC"/>
    <w:rsid w:val="00C7057A"/>
    <w:rsid w:val="00C7107F"/>
    <w:rsid w:val="00C72580"/>
    <w:rsid w:val="00C72725"/>
    <w:rsid w:val="00C730A0"/>
    <w:rsid w:val="00C739FE"/>
    <w:rsid w:val="00C73A2B"/>
    <w:rsid w:val="00C73C75"/>
    <w:rsid w:val="00C73FA2"/>
    <w:rsid w:val="00C74445"/>
    <w:rsid w:val="00C75B35"/>
    <w:rsid w:val="00C76DE1"/>
    <w:rsid w:val="00C8195E"/>
    <w:rsid w:val="00C81A6C"/>
    <w:rsid w:val="00C82208"/>
    <w:rsid w:val="00C8278F"/>
    <w:rsid w:val="00C82EC3"/>
    <w:rsid w:val="00C83464"/>
    <w:rsid w:val="00C8376C"/>
    <w:rsid w:val="00C83DDA"/>
    <w:rsid w:val="00C84226"/>
    <w:rsid w:val="00C84483"/>
    <w:rsid w:val="00C84B3C"/>
    <w:rsid w:val="00C85742"/>
    <w:rsid w:val="00C85B3A"/>
    <w:rsid w:val="00C85D48"/>
    <w:rsid w:val="00C85EE9"/>
    <w:rsid w:val="00C869F4"/>
    <w:rsid w:val="00C86BB3"/>
    <w:rsid w:val="00C86DCA"/>
    <w:rsid w:val="00C87D96"/>
    <w:rsid w:val="00C87EBC"/>
    <w:rsid w:val="00C90139"/>
    <w:rsid w:val="00C904C9"/>
    <w:rsid w:val="00C90F96"/>
    <w:rsid w:val="00C90FAD"/>
    <w:rsid w:val="00C9145A"/>
    <w:rsid w:val="00C9210C"/>
    <w:rsid w:val="00C94A19"/>
    <w:rsid w:val="00C9508A"/>
    <w:rsid w:val="00C95D76"/>
    <w:rsid w:val="00C97F55"/>
    <w:rsid w:val="00CA0080"/>
    <w:rsid w:val="00CA06EA"/>
    <w:rsid w:val="00CA0BD9"/>
    <w:rsid w:val="00CA0C2C"/>
    <w:rsid w:val="00CA101D"/>
    <w:rsid w:val="00CA279F"/>
    <w:rsid w:val="00CA4186"/>
    <w:rsid w:val="00CA439B"/>
    <w:rsid w:val="00CA5F7A"/>
    <w:rsid w:val="00CA68B6"/>
    <w:rsid w:val="00CA6A3F"/>
    <w:rsid w:val="00CA6E2C"/>
    <w:rsid w:val="00CA7559"/>
    <w:rsid w:val="00CA7D51"/>
    <w:rsid w:val="00CA7DF2"/>
    <w:rsid w:val="00CB0475"/>
    <w:rsid w:val="00CB0B6C"/>
    <w:rsid w:val="00CB0BC2"/>
    <w:rsid w:val="00CB0F80"/>
    <w:rsid w:val="00CB1215"/>
    <w:rsid w:val="00CB1365"/>
    <w:rsid w:val="00CB289F"/>
    <w:rsid w:val="00CB2F9A"/>
    <w:rsid w:val="00CB33D8"/>
    <w:rsid w:val="00CB44AA"/>
    <w:rsid w:val="00CB4952"/>
    <w:rsid w:val="00CB5116"/>
    <w:rsid w:val="00CB5802"/>
    <w:rsid w:val="00CB6032"/>
    <w:rsid w:val="00CB647A"/>
    <w:rsid w:val="00CB6AC1"/>
    <w:rsid w:val="00CB6AFB"/>
    <w:rsid w:val="00CC0304"/>
    <w:rsid w:val="00CC07AF"/>
    <w:rsid w:val="00CC0AE0"/>
    <w:rsid w:val="00CC0C9A"/>
    <w:rsid w:val="00CC0DD4"/>
    <w:rsid w:val="00CC1099"/>
    <w:rsid w:val="00CC1675"/>
    <w:rsid w:val="00CC1825"/>
    <w:rsid w:val="00CC1990"/>
    <w:rsid w:val="00CC1D78"/>
    <w:rsid w:val="00CC25B7"/>
    <w:rsid w:val="00CC3AE8"/>
    <w:rsid w:val="00CC3E7D"/>
    <w:rsid w:val="00CC4DF1"/>
    <w:rsid w:val="00CC53FD"/>
    <w:rsid w:val="00CC58B0"/>
    <w:rsid w:val="00CC5C27"/>
    <w:rsid w:val="00CC6B29"/>
    <w:rsid w:val="00CC6B9C"/>
    <w:rsid w:val="00CC6F04"/>
    <w:rsid w:val="00CC72E6"/>
    <w:rsid w:val="00CC7538"/>
    <w:rsid w:val="00CC79E0"/>
    <w:rsid w:val="00CD20AE"/>
    <w:rsid w:val="00CD2A2A"/>
    <w:rsid w:val="00CD332C"/>
    <w:rsid w:val="00CD3467"/>
    <w:rsid w:val="00CD3798"/>
    <w:rsid w:val="00CD3854"/>
    <w:rsid w:val="00CD40EA"/>
    <w:rsid w:val="00CD4517"/>
    <w:rsid w:val="00CD4C87"/>
    <w:rsid w:val="00CD5768"/>
    <w:rsid w:val="00CE02EC"/>
    <w:rsid w:val="00CE0468"/>
    <w:rsid w:val="00CE09F2"/>
    <w:rsid w:val="00CE0A41"/>
    <w:rsid w:val="00CE0AA6"/>
    <w:rsid w:val="00CE0B91"/>
    <w:rsid w:val="00CE10BE"/>
    <w:rsid w:val="00CE1387"/>
    <w:rsid w:val="00CE1C84"/>
    <w:rsid w:val="00CE1E82"/>
    <w:rsid w:val="00CE1F77"/>
    <w:rsid w:val="00CE2277"/>
    <w:rsid w:val="00CE2AD7"/>
    <w:rsid w:val="00CE3348"/>
    <w:rsid w:val="00CE37F7"/>
    <w:rsid w:val="00CE3951"/>
    <w:rsid w:val="00CE3BB6"/>
    <w:rsid w:val="00CE4010"/>
    <w:rsid w:val="00CE56B1"/>
    <w:rsid w:val="00CE7142"/>
    <w:rsid w:val="00CE76CC"/>
    <w:rsid w:val="00CE7C20"/>
    <w:rsid w:val="00CF02E1"/>
    <w:rsid w:val="00CF02F1"/>
    <w:rsid w:val="00CF3033"/>
    <w:rsid w:val="00CF3667"/>
    <w:rsid w:val="00CF3D8C"/>
    <w:rsid w:val="00CF3E8E"/>
    <w:rsid w:val="00CF4D80"/>
    <w:rsid w:val="00CF53FD"/>
    <w:rsid w:val="00CF7224"/>
    <w:rsid w:val="00CF735C"/>
    <w:rsid w:val="00CF75C8"/>
    <w:rsid w:val="00CF7E37"/>
    <w:rsid w:val="00CF7FC7"/>
    <w:rsid w:val="00D00600"/>
    <w:rsid w:val="00D0109B"/>
    <w:rsid w:val="00D0142D"/>
    <w:rsid w:val="00D01E90"/>
    <w:rsid w:val="00D0221C"/>
    <w:rsid w:val="00D03143"/>
    <w:rsid w:val="00D03657"/>
    <w:rsid w:val="00D03A4F"/>
    <w:rsid w:val="00D03B3B"/>
    <w:rsid w:val="00D03F6F"/>
    <w:rsid w:val="00D04948"/>
    <w:rsid w:val="00D05929"/>
    <w:rsid w:val="00D05CCE"/>
    <w:rsid w:val="00D05E6D"/>
    <w:rsid w:val="00D10012"/>
    <w:rsid w:val="00D1009D"/>
    <w:rsid w:val="00D1013B"/>
    <w:rsid w:val="00D10955"/>
    <w:rsid w:val="00D10DD6"/>
    <w:rsid w:val="00D1172D"/>
    <w:rsid w:val="00D1182D"/>
    <w:rsid w:val="00D11B5C"/>
    <w:rsid w:val="00D12316"/>
    <w:rsid w:val="00D139F4"/>
    <w:rsid w:val="00D142A5"/>
    <w:rsid w:val="00D14F1B"/>
    <w:rsid w:val="00D15207"/>
    <w:rsid w:val="00D155E3"/>
    <w:rsid w:val="00D155EC"/>
    <w:rsid w:val="00D157AB"/>
    <w:rsid w:val="00D15EED"/>
    <w:rsid w:val="00D16215"/>
    <w:rsid w:val="00D16997"/>
    <w:rsid w:val="00D16DEB"/>
    <w:rsid w:val="00D1766E"/>
    <w:rsid w:val="00D17800"/>
    <w:rsid w:val="00D179D9"/>
    <w:rsid w:val="00D20ED5"/>
    <w:rsid w:val="00D21262"/>
    <w:rsid w:val="00D22249"/>
    <w:rsid w:val="00D227CE"/>
    <w:rsid w:val="00D23521"/>
    <w:rsid w:val="00D2395B"/>
    <w:rsid w:val="00D23CF8"/>
    <w:rsid w:val="00D23E02"/>
    <w:rsid w:val="00D23EBF"/>
    <w:rsid w:val="00D24277"/>
    <w:rsid w:val="00D24B83"/>
    <w:rsid w:val="00D2548B"/>
    <w:rsid w:val="00D25D56"/>
    <w:rsid w:val="00D25D5B"/>
    <w:rsid w:val="00D25F72"/>
    <w:rsid w:val="00D26402"/>
    <w:rsid w:val="00D266D7"/>
    <w:rsid w:val="00D27886"/>
    <w:rsid w:val="00D300D5"/>
    <w:rsid w:val="00D301BA"/>
    <w:rsid w:val="00D30B2E"/>
    <w:rsid w:val="00D31D67"/>
    <w:rsid w:val="00D32838"/>
    <w:rsid w:val="00D33A3D"/>
    <w:rsid w:val="00D34198"/>
    <w:rsid w:val="00D35277"/>
    <w:rsid w:val="00D35C2C"/>
    <w:rsid w:val="00D36C8B"/>
    <w:rsid w:val="00D36D9D"/>
    <w:rsid w:val="00D376A4"/>
    <w:rsid w:val="00D37A0B"/>
    <w:rsid w:val="00D37A39"/>
    <w:rsid w:val="00D40A36"/>
    <w:rsid w:val="00D40A65"/>
    <w:rsid w:val="00D410A4"/>
    <w:rsid w:val="00D4194B"/>
    <w:rsid w:val="00D42326"/>
    <w:rsid w:val="00D4266D"/>
    <w:rsid w:val="00D4327D"/>
    <w:rsid w:val="00D4334F"/>
    <w:rsid w:val="00D43958"/>
    <w:rsid w:val="00D45173"/>
    <w:rsid w:val="00D45A36"/>
    <w:rsid w:val="00D45AD2"/>
    <w:rsid w:val="00D45EA0"/>
    <w:rsid w:val="00D45F95"/>
    <w:rsid w:val="00D462C5"/>
    <w:rsid w:val="00D46B48"/>
    <w:rsid w:val="00D46FA5"/>
    <w:rsid w:val="00D4715A"/>
    <w:rsid w:val="00D4759D"/>
    <w:rsid w:val="00D477F2"/>
    <w:rsid w:val="00D47992"/>
    <w:rsid w:val="00D47EAA"/>
    <w:rsid w:val="00D47EC6"/>
    <w:rsid w:val="00D500E9"/>
    <w:rsid w:val="00D50204"/>
    <w:rsid w:val="00D5030B"/>
    <w:rsid w:val="00D504FD"/>
    <w:rsid w:val="00D525AD"/>
    <w:rsid w:val="00D528F1"/>
    <w:rsid w:val="00D52B8C"/>
    <w:rsid w:val="00D53A36"/>
    <w:rsid w:val="00D541DA"/>
    <w:rsid w:val="00D5453F"/>
    <w:rsid w:val="00D54D7C"/>
    <w:rsid w:val="00D56498"/>
    <w:rsid w:val="00D564BF"/>
    <w:rsid w:val="00D56994"/>
    <w:rsid w:val="00D56E5E"/>
    <w:rsid w:val="00D6086B"/>
    <w:rsid w:val="00D60F56"/>
    <w:rsid w:val="00D61F13"/>
    <w:rsid w:val="00D62283"/>
    <w:rsid w:val="00D6235E"/>
    <w:rsid w:val="00D62373"/>
    <w:rsid w:val="00D6251B"/>
    <w:rsid w:val="00D627D7"/>
    <w:rsid w:val="00D63312"/>
    <w:rsid w:val="00D63DD0"/>
    <w:rsid w:val="00D646A4"/>
    <w:rsid w:val="00D64898"/>
    <w:rsid w:val="00D648BA"/>
    <w:rsid w:val="00D64CED"/>
    <w:rsid w:val="00D652E4"/>
    <w:rsid w:val="00D66E3A"/>
    <w:rsid w:val="00D67AA2"/>
    <w:rsid w:val="00D7005E"/>
    <w:rsid w:val="00D702BA"/>
    <w:rsid w:val="00D70C92"/>
    <w:rsid w:val="00D70DEC"/>
    <w:rsid w:val="00D715AA"/>
    <w:rsid w:val="00D716AC"/>
    <w:rsid w:val="00D7198A"/>
    <w:rsid w:val="00D71CB7"/>
    <w:rsid w:val="00D721AB"/>
    <w:rsid w:val="00D72859"/>
    <w:rsid w:val="00D729D9"/>
    <w:rsid w:val="00D73235"/>
    <w:rsid w:val="00D73704"/>
    <w:rsid w:val="00D741D1"/>
    <w:rsid w:val="00D747DC"/>
    <w:rsid w:val="00D7537E"/>
    <w:rsid w:val="00D75C10"/>
    <w:rsid w:val="00D76083"/>
    <w:rsid w:val="00D76965"/>
    <w:rsid w:val="00D76DB4"/>
    <w:rsid w:val="00D778EA"/>
    <w:rsid w:val="00D8007B"/>
    <w:rsid w:val="00D809E5"/>
    <w:rsid w:val="00D80DC2"/>
    <w:rsid w:val="00D81E25"/>
    <w:rsid w:val="00D8201D"/>
    <w:rsid w:val="00D82FCB"/>
    <w:rsid w:val="00D83BB1"/>
    <w:rsid w:val="00D83C31"/>
    <w:rsid w:val="00D844F7"/>
    <w:rsid w:val="00D84A7B"/>
    <w:rsid w:val="00D85030"/>
    <w:rsid w:val="00D85BF3"/>
    <w:rsid w:val="00D85EF7"/>
    <w:rsid w:val="00D86213"/>
    <w:rsid w:val="00D86C52"/>
    <w:rsid w:val="00D8730E"/>
    <w:rsid w:val="00D875C8"/>
    <w:rsid w:val="00D87922"/>
    <w:rsid w:val="00D87C3C"/>
    <w:rsid w:val="00D87CFF"/>
    <w:rsid w:val="00D90436"/>
    <w:rsid w:val="00D90A6D"/>
    <w:rsid w:val="00D90C33"/>
    <w:rsid w:val="00D921AE"/>
    <w:rsid w:val="00D9283C"/>
    <w:rsid w:val="00D92B4D"/>
    <w:rsid w:val="00D92E23"/>
    <w:rsid w:val="00D937A4"/>
    <w:rsid w:val="00D93982"/>
    <w:rsid w:val="00D93B0D"/>
    <w:rsid w:val="00D93B73"/>
    <w:rsid w:val="00D95058"/>
    <w:rsid w:val="00D95ACA"/>
    <w:rsid w:val="00D96027"/>
    <w:rsid w:val="00D97773"/>
    <w:rsid w:val="00D97BE1"/>
    <w:rsid w:val="00DA02C2"/>
    <w:rsid w:val="00DA05F0"/>
    <w:rsid w:val="00DA06D3"/>
    <w:rsid w:val="00DA0CA9"/>
    <w:rsid w:val="00DA0F8D"/>
    <w:rsid w:val="00DA1519"/>
    <w:rsid w:val="00DA2B94"/>
    <w:rsid w:val="00DA2F03"/>
    <w:rsid w:val="00DA38A6"/>
    <w:rsid w:val="00DA5242"/>
    <w:rsid w:val="00DA559B"/>
    <w:rsid w:val="00DA6AB5"/>
    <w:rsid w:val="00DA6D5C"/>
    <w:rsid w:val="00DA73EE"/>
    <w:rsid w:val="00DB02D3"/>
    <w:rsid w:val="00DB0809"/>
    <w:rsid w:val="00DB0EAE"/>
    <w:rsid w:val="00DB1088"/>
    <w:rsid w:val="00DB1B98"/>
    <w:rsid w:val="00DB1E34"/>
    <w:rsid w:val="00DB224E"/>
    <w:rsid w:val="00DB236F"/>
    <w:rsid w:val="00DB2F0A"/>
    <w:rsid w:val="00DB30E5"/>
    <w:rsid w:val="00DB326B"/>
    <w:rsid w:val="00DB4785"/>
    <w:rsid w:val="00DB4964"/>
    <w:rsid w:val="00DB4997"/>
    <w:rsid w:val="00DB4BE3"/>
    <w:rsid w:val="00DB4FD7"/>
    <w:rsid w:val="00DB503A"/>
    <w:rsid w:val="00DB5E18"/>
    <w:rsid w:val="00DB6015"/>
    <w:rsid w:val="00DB67CF"/>
    <w:rsid w:val="00DB76FB"/>
    <w:rsid w:val="00DB76FF"/>
    <w:rsid w:val="00DC0591"/>
    <w:rsid w:val="00DC1062"/>
    <w:rsid w:val="00DC126F"/>
    <w:rsid w:val="00DC1701"/>
    <w:rsid w:val="00DC193B"/>
    <w:rsid w:val="00DC2302"/>
    <w:rsid w:val="00DC2309"/>
    <w:rsid w:val="00DC2C23"/>
    <w:rsid w:val="00DC3E7D"/>
    <w:rsid w:val="00DC4FCE"/>
    <w:rsid w:val="00DC6078"/>
    <w:rsid w:val="00DC6312"/>
    <w:rsid w:val="00DC70CB"/>
    <w:rsid w:val="00DC7916"/>
    <w:rsid w:val="00DC7999"/>
    <w:rsid w:val="00DD0169"/>
    <w:rsid w:val="00DD0EF2"/>
    <w:rsid w:val="00DD0FC2"/>
    <w:rsid w:val="00DD1374"/>
    <w:rsid w:val="00DD1B6B"/>
    <w:rsid w:val="00DD1D27"/>
    <w:rsid w:val="00DD2306"/>
    <w:rsid w:val="00DD499F"/>
    <w:rsid w:val="00DD4A04"/>
    <w:rsid w:val="00DD4DF3"/>
    <w:rsid w:val="00DD57F9"/>
    <w:rsid w:val="00DD5D58"/>
    <w:rsid w:val="00DD68F7"/>
    <w:rsid w:val="00DD78F2"/>
    <w:rsid w:val="00DD793C"/>
    <w:rsid w:val="00DE1474"/>
    <w:rsid w:val="00DE159C"/>
    <w:rsid w:val="00DE1797"/>
    <w:rsid w:val="00DE1C9A"/>
    <w:rsid w:val="00DE2013"/>
    <w:rsid w:val="00DE23E6"/>
    <w:rsid w:val="00DE24C4"/>
    <w:rsid w:val="00DE33F4"/>
    <w:rsid w:val="00DE3712"/>
    <w:rsid w:val="00DE3C5D"/>
    <w:rsid w:val="00DE3EA0"/>
    <w:rsid w:val="00DE4BB8"/>
    <w:rsid w:val="00DE4BBA"/>
    <w:rsid w:val="00DE4F14"/>
    <w:rsid w:val="00DE4F3C"/>
    <w:rsid w:val="00DE5A18"/>
    <w:rsid w:val="00DE6F15"/>
    <w:rsid w:val="00DE77A4"/>
    <w:rsid w:val="00DE7E85"/>
    <w:rsid w:val="00DF05F1"/>
    <w:rsid w:val="00DF0B93"/>
    <w:rsid w:val="00DF1ECB"/>
    <w:rsid w:val="00DF30E2"/>
    <w:rsid w:val="00DF3236"/>
    <w:rsid w:val="00DF32B4"/>
    <w:rsid w:val="00DF3546"/>
    <w:rsid w:val="00DF3BA0"/>
    <w:rsid w:val="00DF4C5C"/>
    <w:rsid w:val="00DF56FC"/>
    <w:rsid w:val="00DF749D"/>
    <w:rsid w:val="00DF7ACE"/>
    <w:rsid w:val="00E002CF"/>
    <w:rsid w:val="00E0052A"/>
    <w:rsid w:val="00E00EA3"/>
    <w:rsid w:val="00E01158"/>
    <w:rsid w:val="00E011B9"/>
    <w:rsid w:val="00E01674"/>
    <w:rsid w:val="00E0172A"/>
    <w:rsid w:val="00E020CB"/>
    <w:rsid w:val="00E02890"/>
    <w:rsid w:val="00E043EC"/>
    <w:rsid w:val="00E04B22"/>
    <w:rsid w:val="00E05075"/>
    <w:rsid w:val="00E059E1"/>
    <w:rsid w:val="00E0716D"/>
    <w:rsid w:val="00E077F3"/>
    <w:rsid w:val="00E10FBA"/>
    <w:rsid w:val="00E1139E"/>
    <w:rsid w:val="00E12063"/>
    <w:rsid w:val="00E12263"/>
    <w:rsid w:val="00E12762"/>
    <w:rsid w:val="00E12FC0"/>
    <w:rsid w:val="00E13396"/>
    <w:rsid w:val="00E13A4C"/>
    <w:rsid w:val="00E13C0B"/>
    <w:rsid w:val="00E142FC"/>
    <w:rsid w:val="00E14993"/>
    <w:rsid w:val="00E15007"/>
    <w:rsid w:val="00E15125"/>
    <w:rsid w:val="00E15958"/>
    <w:rsid w:val="00E164DC"/>
    <w:rsid w:val="00E1699C"/>
    <w:rsid w:val="00E16D60"/>
    <w:rsid w:val="00E16E8E"/>
    <w:rsid w:val="00E17373"/>
    <w:rsid w:val="00E17DDC"/>
    <w:rsid w:val="00E20D5B"/>
    <w:rsid w:val="00E21B7A"/>
    <w:rsid w:val="00E21F49"/>
    <w:rsid w:val="00E227C6"/>
    <w:rsid w:val="00E22C11"/>
    <w:rsid w:val="00E22C61"/>
    <w:rsid w:val="00E22CC0"/>
    <w:rsid w:val="00E22F48"/>
    <w:rsid w:val="00E23151"/>
    <w:rsid w:val="00E23611"/>
    <w:rsid w:val="00E24099"/>
    <w:rsid w:val="00E242D3"/>
    <w:rsid w:val="00E2471D"/>
    <w:rsid w:val="00E248FD"/>
    <w:rsid w:val="00E24F12"/>
    <w:rsid w:val="00E24F53"/>
    <w:rsid w:val="00E2658E"/>
    <w:rsid w:val="00E26628"/>
    <w:rsid w:val="00E2672C"/>
    <w:rsid w:val="00E26C57"/>
    <w:rsid w:val="00E26C5B"/>
    <w:rsid w:val="00E26FD4"/>
    <w:rsid w:val="00E276EF"/>
    <w:rsid w:val="00E27FFD"/>
    <w:rsid w:val="00E3091C"/>
    <w:rsid w:val="00E311C5"/>
    <w:rsid w:val="00E31286"/>
    <w:rsid w:val="00E317F6"/>
    <w:rsid w:val="00E31843"/>
    <w:rsid w:val="00E31991"/>
    <w:rsid w:val="00E32D32"/>
    <w:rsid w:val="00E3350D"/>
    <w:rsid w:val="00E3354E"/>
    <w:rsid w:val="00E335C4"/>
    <w:rsid w:val="00E3385F"/>
    <w:rsid w:val="00E33D21"/>
    <w:rsid w:val="00E33E91"/>
    <w:rsid w:val="00E355F8"/>
    <w:rsid w:val="00E357A1"/>
    <w:rsid w:val="00E358F9"/>
    <w:rsid w:val="00E35CD7"/>
    <w:rsid w:val="00E35DF3"/>
    <w:rsid w:val="00E35EB0"/>
    <w:rsid w:val="00E3693B"/>
    <w:rsid w:val="00E369E7"/>
    <w:rsid w:val="00E401C2"/>
    <w:rsid w:val="00E40A39"/>
    <w:rsid w:val="00E41448"/>
    <w:rsid w:val="00E42357"/>
    <w:rsid w:val="00E43075"/>
    <w:rsid w:val="00E43225"/>
    <w:rsid w:val="00E440A5"/>
    <w:rsid w:val="00E44A1F"/>
    <w:rsid w:val="00E44C80"/>
    <w:rsid w:val="00E45259"/>
    <w:rsid w:val="00E453CD"/>
    <w:rsid w:val="00E45793"/>
    <w:rsid w:val="00E46010"/>
    <w:rsid w:val="00E46A82"/>
    <w:rsid w:val="00E46E8D"/>
    <w:rsid w:val="00E46FA2"/>
    <w:rsid w:val="00E470CA"/>
    <w:rsid w:val="00E470E0"/>
    <w:rsid w:val="00E473D9"/>
    <w:rsid w:val="00E50512"/>
    <w:rsid w:val="00E50A44"/>
    <w:rsid w:val="00E50AA2"/>
    <w:rsid w:val="00E50E09"/>
    <w:rsid w:val="00E51DC3"/>
    <w:rsid w:val="00E52CF2"/>
    <w:rsid w:val="00E532AB"/>
    <w:rsid w:val="00E53697"/>
    <w:rsid w:val="00E53D57"/>
    <w:rsid w:val="00E53E00"/>
    <w:rsid w:val="00E5480C"/>
    <w:rsid w:val="00E55D40"/>
    <w:rsid w:val="00E56659"/>
    <w:rsid w:val="00E56702"/>
    <w:rsid w:val="00E569D8"/>
    <w:rsid w:val="00E56E30"/>
    <w:rsid w:val="00E575A8"/>
    <w:rsid w:val="00E57824"/>
    <w:rsid w:val="00E57D2F"/>
    <w:rsid w:val="00E6001F"/>
    <w:rsid w:val="00E60433"/>
    <w:rsid w:val="00E61415"/>
    <w:rsid w:val="00E61747"/>
    <w:rsid w:val="00E6202E"/>
    <w:rsid w:val="00E6216C"/>
    <w:rsid w:val="00E62EE8"/>
    <w:rsid w:val="00E63023"/>
    <w:rsid w:val="00E637DE"/>
    <w:rsid w:val="00E63E45"/>
    <w:rsid w:val="00E64D70"/>
    <w:rsid w:val="00E657C0"/>
    <w:rsid w:val="00E65BD8"/>
    <w:rsid w:val="00E66284"/>
    <w:rsid w:val="00E6652E"/>
    <w:rsid w:val="00E66CA6"/>
    <w:rsid w:val="00E67670"/>
    <w:rsid w:val="00E677E3"/>
    <w:rsid w:val="00E67BE8"/>
    <w:rsid w:val="00E70080"/>
    <w:rsid w:val="00E700E9"/>
    <w:rsid w:val="00E7084A"/>
    <w:rsid w:val="00E7098F"/>
    <w:rsid w:val="00E710D2"/>
    <w:rsid w:val="00E713EA"/>
    <w:rsid w:val="00E7251D"/>
    <w:rsid w:val="00E72537"/>
    <w:rsid w:val="00E7271A"/>
    <w:rsid w:val="00E72AE8"/>
    <w:rsid w:val="00E72D9F"/>
    <w:rsid w:val="00E7372A"/>
    <w:rsid w:val="00E73C5F"/>
    <w:rsid w:val="00E74242"/>
    <w:rsid w:val="00E749EC"/>
    <w:rsid w:val="00E75704"/>
    <w:rsid w:val="00E779FF"/>
    <w:rsid w:val="00E77C0C"/>
    <w:rsid w:val="00E77D55"/>
    <w:rsid w:val="00E8029E"/>
    <w:rsid w:val="00E808AD"/>
    <w:rsid w:val="00E80CBE"/>
    <w:rsid w:val="00E80F36"/>
    <w:rsid w:val="00E82756"/>
    <w:rsid w:val="00E82AE6"/>
    <w:rsid w:val="00E82F5C"/>
    <w:rsid w:val="00E8348B"/>
    <w:rsid w:val="00E83E21"/>
    <w:rsid w:val="00E85203"/>
    <w:rsid w:val="00E852EC"/>
    <w:rsid w:val="00E85318"/>
    <w:rsid w:val="00E85368"/>
    <w:rsid w:val="00E857EC"/>
    <w:rsid w:val="00E86E8C"/>
    <w:rsid w:val="00E87A9A"/>
    <w:rsid w:val="00E90323"/>
    <w:rsid w:val="00E903C0"/>
    <w:rsid w:val="00E90A0C"/>
    <w:rsid w:val="00E90FFC"/>
    <w:rsid w:val="00E91131"/>
    <w:rsid w:val="00E915DD"/>
    <w:rsid w:val="00E9277E"/>
    <w:rsid w:val="00E9366B"/>
    <w:rsid w:val="00E936AE"/>
    <w:rsid w:val="00E93728"/>
    <w:rsid w:val="00E9372E"/>
    <w:rsid w:val="00E9376D"/>
    <w:rsid w:val="00E93D00"/>
    <w:rsid w:val="00E93FA3"/>
    <w:rsid w:val="00E94655"/>
    <w:rsid w:val="00E94D04"/>
    <w:rsid w:val="00E95EF2"/>
    <w:rsid w:val="00E95F9A"/>
    <w:rsid w:val="00E961D5"/>
    <w:rsid w:val="00E96576"/>
    <w:rsid w:val="00E96A91"/>
    <w:rsid w:val="00E96C46"/>
    <w:rsid w:val="00E9775E"/>
    <w:rsid w:val="00E977A5"/>
    <w:rsid w:val="00E97BBD"/>
    <w:rsid w:val="00EA00F6"/>
    <w:rsid w:val="00EA01DB"/>
    <w:rsid w:val="00EA0B9F"/>
    <w:rsid w:val="00EA0FF0"/>
    <w:rsid w:val="00EA16DD"/>
    <w:rsid w:val="00EA1DD1"/>
    <w:rsid w:val="00EA2C80"/>
    <w:rsid w:val="00EA3348"/>
    <w:rsid w:val="00EA3648"/>
    <w:rsid w:val="00EA38A6"/>
    <w:rsid w:val="00EA3991"/>
    <w:rsid w:val="00EA399F"/>
    <w:rsid w:val="00EA3D49"/>
    <w:rsid w:val="00EA41A7"/>
    <w:rsid w:val="00EA48B8"/>
    <w:rsid w:val="00EA4F34"/>
    <w:rsid w:val="00EA50DF"/>
    <w:rsid w:val="00EA52F5"/>
    <w:rsid w:val="00EA5870"/>
    <w:rsid w:val="00EA66E6"/>
    <w:rsid w:val="00EA6789"/>
    <w:rsid w:val="00EA7043"/>
    <w:rsid w:val="00EA7947"/>
    <w:rsid w:val="00EB035B"/>
    <w:rsid w:val="00EB0F34"/>
    <w:rsid w:val="00EB1CFA"/>
    <w:rsid w:val="00EB225B"/>
    <w:rsid w:val="00EB3466"/>
    <w:rsid w:val="00EB44E7"/>
    <w:rsid w:val="00EB45D8"/>
    <w:rsid w:val="00EB51E7"/>
    <w:rsid w:val="00EB5312"/>
    <w:rsid w:val="00EB5C91"/>
    <w:rsid w:val="00EB67CA"/>
    <w:rsid w:val="00EB6CD0"/>
    <w:rsid w:val="00EB6D88"/>
    <w:rsid w:val="00EB72E2"/>
    <w:rsid w:val="00EC0331"/>
    <w:rsid w:val="00EC04F2"/>
    <w:rsid w:val="00EC0900"/>
    <w:rsid w:val="00EC0D75"/>
    <w:rsid w:val="00EC0DE3"/>
    <w:rsid w:val="00EC12C0"/>
    <w:rsid w:val="00EC1C38"/>
    <w:rsid w:val="00EC232D"/>
    <w:rsid w:val="00EC2724"/>
    <w:rsid w:val="00EC2F20"/>
    <w:rsid w:val="00EC34E7"/>
    <w:rsid w:val="00EC3A9E"/>
    <w:rsid w:val="00EC3E3A"/>
    <w:rsid w:val="00EC4837"/>
    <w:rsid w:val="00EC4B2C"/>
    <w:rsid w:val="00EC4E11"/>
    <w:rsid w:val="00EC567D"/>
    <w:rsid w:val="00EC6078"/>
    <w:rsid w:val="00EC6B0D"/>
    <w:rsid w:val="00EC7C97"/>
    <w:rsid w:val="00ED00E1"/>
    <w:rsid w:val="00ED026A"/>
    <w:rsid w:val="00ED1184"/>
    <w:rsid w:val="00ED21C9"/>
    <w:rsid w:val="00ED2974"/>
    <w:rsid w:val="00ED2A6B"/>
    <w:rsid w:val="00ED2AAE"/>
    <w:rsid w:val="00ED2B69"/>
    <w:rsid w:val="00ED3177"/>
    <w:rsid w:val="00ED3339"/>
    <w:rsid w:val="00ED39E9"/>
    <w:rsid w:val="00ED3B3A"/>
    <w:rsid w:val="00ED4382"/>
    <w:rsid w:val="00ED47DD"/>
    <w:rsid w:val="00ED4B67"/>
    <w:rsid w:val="00ED5CF6"/>
    <w:rsid w:val="00ED6767"/>
    <w:rsid w:val="00ED758F"/>
    <w:rsid w:val="00ED75C2"/>
    <w:rsid w:val="00ED7A74"/>
    <w:rsid w:val="00ED7B0C"/>
    <w:rsid w:val="00ED7BB0"/>
    <w:rsid w:val="00EE19C1"/>
    <w:rsid w:val="00EE2D6C"/>
    <w:rsid w:val="00EE34D0"/>
    <w:rsid w:val="00EE3F12"/>
    <w:rsid w:val="00EE3F5C"/>
    <w:rsid w:val="00EE4864"/>
    <w:rsid w:val="00EE4EE4"/>
    <w:rsid w:val="00EE5949"/>
    <w:rsid w:val="00EE6015"/>
    <w:rsid w:val="00EE751B"/>
    <w:rsid w:val="00EE7CDE"/>
    <w:rsid w:val="00EF0106"/>
    <w:rsid w:val="00EF03B1"/>
    <w:rsid w:val="00EF0797"/>
    <w:rsid w:val="00EF16D9"/>
    <w:rsid w:val="00EF193B"/>
    <w:rsid w:val="00EF1B99"/>
    <w:rsid w:val="00EF2760"/>
    <w:rsid w:val="00EF2CEA"/>
    <w:rsid w:val="00EF38D9"/>
    <w:rsid w:val="00EF3B26"/>
    <w:rsid w:val="00EF537C"/>
    <w:rsid w:val="00EF5AA0"/>
    <w:rsid w:val="00EF64B2"/>
    <w:rsid w:val="00EF7800"/>
    <w:rsid w:val="00EF7BCD"/>
    <w:rsid w:val="00F00132"/>
    <w:rsid w:val="00F00390"/>
    <w:rsid w:val="00F00469"/>
    <w:rsid w:val="00F00548"/>
    <w:rsid w:val="00F02848"/>
    <w:rsid w:val="00F02B6D"/>
    <w:rsid w:val="00F02DE0"/>
    <w:rsid w:val="00F030D0"/>
    <w:rsid w:val="00F03197"/>
    <w:rsid w:val="00F0401F"/>
    <w:rsid w:val="00F044A2"/>
    <w:rsid w:val="00F044AB"/>
    <w:rsid w:val="00F06129"/>
    <w:rsid w:val="00F063F7"/>
    <w:rsid w:val="00F0799D"/>
    <w:rsid w:val="00F07AA5"/>
    <w:rsid w:val="00F07F04"/>
    <w:rsid w:val="00F10AB7"/>
    <w:rsid w:val="00F10D11"/>
    <w:rsid w:val="00F10EA4"/>
    <w:rsid w:val="00F11201"/>
    <w:rsid w:val="00F11B79"/>
    <w:rsid w:val="00F11CB4"/>
    <w:rsid w:val="00F11E91"/>
    <w:rsid w:val="00F123BB"/>
    <w:rsid w:val="00F123E5"/>
    <w:rsid w:val="00F125F1"/>
    <w:rsid w:val="00F12A7C"/>
    <w:rsid w:val="00F12C4C"/>
    <w:rsid w:val="00F12DBC"/>
    <w:rsid w:val="00F133BE"/>
    <w:rsid w:val="00F134E1"/>
    <w:rsid w:val="00F13ABB"/>
    <w:rsid w:val="00F13DC1"/>
    <w:rsid w:val="00F14215"/>
    <w:rsid w:val="00F14328"/>
    <w:rsid w:val="00F14917"/>
    <w:rsid w:val="00F14CB9"/>
    <w:rsid w:val="00F14CD9"/>
    <w:rsid w:val="00F14D82"/>
    <w:rsid w:val="00F14F9C"/>
    <w:rsid w:val="00F150AB"/>
    <w:rsid w:val="00F16991"/>
    <w:rsid w:val="00F17261"/>
    <w:rsid w:val="00F1738A"/>
    <w:rsid w:val="00F17A5E"/>
    <w:rsid w:val="00F20129"/>
    <w:rsid w:val="00F2032F"/>
    <w:rsid w:val="00F203D2"/>
    <w:rsid w:val="00F20D43"/>
    <w:rsid w:val="00F210D2"/>
    <w:rsid w:val="00F21310"/>
    <w:rsid w:val="00F219AC"/>
    <w:rsid w:val="00F21A52"/>
    <w:rsid w:val="00F21D7A"/>
    <w:rsid w:val="00F22555"/>
    <w:rsid w:val="00F22676"/>
    <w:rsid w:val="00F226E9"/>
    <w:rsid w:val="00F22A3A"/>
    <w:rsid w:val="00F23617"/>
    <w:rsid w:val="00F240DC"/>
    <w:rsid w:val="00F242CD"/>
    <w:rsid w:val="00F24377"/>
    <w:rsid w:val="00F243B0"/>
    <w:rsid w:val="00F24EF4"/>
    <w:rsid w:val="00F25A2B"/>
    <w:rsid w:val="00F25EE4"/>
    <w:rsid w:val="00F26C8E"/>
    <w:rsid w:val="00F26DEE"/>
    <w:rsid w:val="00F26EE0"/>
    <w:rsid w:val="00F27073"/>
    <w:rsid w:val="00F27BC8"/>
    <w:rsid w:val="00F302C1"/>
    <w:rsid w:val="00F30ABE"/>
    <w:rsid w:val="00F319E5"/>
    <w:rsid w:val="00F31C72"/>
    <w:rsid w:val="00F31F67"/>
    <w:rsid w:val="00F329BB"/>
    <w:rsid w:val="00F32BAA"/>
    <w:rsid w:val="00F32ECB"/>
    <w:rsid w:val="00F336E6"/>
    <w:rsid w:val="00F33E96"/>
    <w:rsid w:val="00F34240"/>
    <w:rsid w:val="00F3495B"/>
    <w:rsid w:val="00F34CED"/>
    <w:rsid w:val="00F351F9"/>
    <w:rsid w:val="00F354AC"/>
    <w:rsid w:val="00F35AE6"/>
    <w:rsid w:val="00F36801"/>
    <w:rsid w:val="00F375B5"/>
    <w:rsid w:val="00F37605"/>
    <w:rsid w:val="00F37835"/>
    <w:rsid w:val="00F37B2E"/>
    <w:rsid w:val="00F40A84"/>
    <w:rsid w:val="00F410B9"/>
    <w:rsid w:val="00F4156C"/>
    <w:rsid w:val="00F4216B"/>
    <w:rsid w:val="00F427E7"/>
    <w:rsid w:val="00F43401"/>
    <w:rsid w:val="00F43B3D"/>
    <w:rsid w:val="00F43E6C"/>
    <w:rsid w:val="00F44319"/>
    <w:rsid w:val="00F45092"/>
    <w:rsid w:val="00F4562C"/>
    <w:rsid w:val="00F46667"/>
    <w:rsid w:val="00F46E19"/>
    <w:rsid w:val="00F5036E"/>
    <w:rsid w:val="00F5105B"/>
    <w:rsid w:val="00F515E5"/>
    <w:rsid w:val="00F51747"/>
    <w:rsid w:val="00F5282A"/>
    <w:rsid w:val="00F52B2E"/>
    <w:rsid w:val="00F52D64"/>
    <w:rsid w:val="00F55788"/>
    <w:rsid w:val="00F562A2"/>
    <w:rsid w:val="00F56E07"/>
    <w:rsid w:val="00F56F39"/>
    <w:rsid w:val="00F5715C"/>
    <w:rsid w:val="00F57ADE"/>
    <w:rsid w:val="00F57CFB"/>
    <w:rsid w:val="00F60407"/>
    <w:rsid w:val="00F60629"/>
    <w:rsid w:val="00F611E6"/>
    <w:rsid w:val="00F61709"/>
    <w:rsid w:val="00F62C25"/>
    <w:rsid w:val="00F65E84"/>
    <w:rsid w:val="00F66787"/>
    <w:rsid w:val="00F6683B"/>
    <w:rsid w:val="00F66E24"/>
    <w:rsid w:val="00F67D76"/>
    <w:rsid w:val="00F67DB8"/>
    <w:rsid w:val="00F70BAB"/>
    <w:rsid w:val="00F71815"/>
    <w:rsid w:val="00F71C56"/>
    <w:rsid w:val="00F71F71"/>
    <w:rsid w:val="00F72392"/>
    <w:rsid w:val="00F723EF"/>
    <w:rsid w:val="00F72F0D"/>
    <w:rsid w:val="00F734D8"/>
    <w:rsid w:val="00F739A3"/>
    <w:rsid w:val="00F73CD3"/>
    <w:rsid w:val="00F742D0"/>
    <w:rsid w:val="00F747A5"/>
    <w:rsid w:val="00F74AD7"/>
    <w:rsid w:val="00F75CFD"/>
    <w:rsid w:val="00F7608E"/>
    <w:rsid w:val="00F76226"/>
    <w:rsid w:val="00F803D2"/>
    <w:rsid w:val="00F81D3C"/>
    <w:rsid w:val="00F81F44"/>
    <w:rsid w:val="00F82C7C"/>
    <w:rsid w:val="00F82D2C"/>
    <w:rsid w:val="00F83DEF"/>
    <w:rsid w:val="00F84AE7"/>
    <w:rsid w:val="00F850F9"/>
    <w:rsid w:val="00F8532B"/>
    <w:rsid w:val="00F85E22"/>
    <w:rsid w:val="00F86737"/>
    <w:rsid w:val="00F86B60"/>
    <w:rsid w:val="00F8752C"/>
    <w:rsid w:val="00F87A0A"/>
    <w:rsid w:val="00F9121F"/>
    <w:rsid w:val="00F92104"/>
    <w:rsid w:val="00F92481"/>
    <w:rsid w:val="00F92862"/>
    <w:rsid w:val="00F94485"/>
    <w:rsid w:val="00F94958"/>
    <w:rsid w:val="00F94C8E"/>
    <w:rsid w:val="00F95376"/>
    <w:rsid w:val="00F96F33"/>
    <w:rsid w:val="00F97619"/>
    <w:rsid w:val="00FA0596"/>
    <w:rsid w:val="00FA05CE"/>
    <w:rsid w:val="00FA0BD1"/>
    <w:rsid w:val="00FA0D16"/>
    <w:rsid w:val="00FA1D2B"/>
    <w:rsid w:val="00FA3928"/>
    <w:rsid w:val="00FA3B06"/>
    <w:rsid w:val="00FA3EEE"/>
    <w:rsid w:val="00FA415B"/>
    <w:rsid w:val="00FA41CD"/>
    <w:rsid w:val="00FA467C"/>
    <w:rsid w:val="00FA4A46"/>
    <w:rsid w:val="00FA4BAD"/>
    <w:rsid w:val="00FA5F51"/>
    <w:rsid w:val="00FA6BC7"/>
    <w:rsid w:val="00FA6E1C"/>
    <w:rsid w:val="00FA713E"/>
    <w:rsid w:val="00FA7BDB"/>
    <w:rsid w:val="00FB0166"/>
    <w:rsid w:val="00FB0561"/>
    <w:rsid w:val="00FB0BA0"/>
    <w:rsid w:val="00FB0F21"/>
    <w:rsid w:val="00FB373D"/>
    <w:rsid w:val="00FB3C94"/>
    <w:rsid w:val="00FB45E5"/>
    <w:rsid w:val="00FB542F"/>
    <w:rsid w:val="00FB5A67"/>
    <w:rsid w:val="00FB5A86"/>
    <w:rsid w:val="00FB65F8"/>
    <w:rsid w:val="00FB6709"/>
    <w:rsid w:val="00FB68D1"/>
    <w:rsid w:val="00FB6A8D"/>
    <w:rsid w:val="00FB6ACB"/>
    <w:rsid w:val="00FB6DD6"/>
    <w:rsid w:val="00FB72BE"/>
    <w:rsid w:val="00FB7629"/>
    <w:rsid w:val="00FB7739"/>
    <w:rsid w:val="00FB7CA3"/>
    <w:rsid w:val="00FC18C9"/>
    <w:rsid w:val="00FC1DEF"/>
    <w:rsid w:val="00FC1ED2"/>
    <w:rsid w:val="00FC23C9"/>
    <w:rsid w:val="00FC2AC1"/>
    <w:rsid w:val="00FC2EC1"/>
    <w:rsid w:val="00FC3B68"/>
    <w:rsid w:val="00FC3F5C"/>
    <w:rsid w:val="00FC46EE"/>
    <w:rsid w:val="00FC4964"/>
    <w:rsid w:val="00FC4B1D"/>
    <w:rsid w:val="00FC50A4"/>
    <w:rsid w:val="00FC524E"/>
    <w:rsid w:val="00FC548A"/>
    <w:rsid w:val="00FC5575"/>
    <w:rsid w:val="00FC587C"/>
    <w:rsid w:val="00FC5AE9"/>
    <w:rsid w:val="00FC6153"/>
    <w:rsid w:val="00FC66F8"/>
    <w:rsid w:val="00FC6790"/>
    <w:rsid w:val="00FC688C"/>
    <w:rsid w:val="00FC693F"/>
    <w:rsid w:val="00FC6F4E"/>
    <w:rsid w:val="00FC710C"/>
    <w:rsid w:val="00FC7BE3"/>
    <w:rsid w:val="00FD0085"/>
    <w:rsid w:val="00FD01A1"/>
    <w:rsid w:val="00FD032E"/>
    <w:rsid w:val="00FD04FD"/>
    <w:rsid w:val="00FD0899"/>
    <w:rsid w:val="00FD08D9"/>
    <w:rsid w:val="00FD0B51"/>
    <w:rsid w:val="00FD0BEF"/>
    <w:rsid w:val="00FD0D12"/>
    <w:rsid w:val="00FD143B"/>
    <w:rsid w:val="00FD17BB"/>
    <w:rsid w:val="00FD189E"/>
    <w:rsid w:val="00FD1DBA"/>
    <w:rsid w:val="00FD3E7C"/>
    <w:rsid w:val="00FD42C4"/>
    <w:rsid w:val="00FD430A"/>
    <w:rsid w:val="00FD4A3E"/>
    <w:rsid w:val="00FD53A3"/>
    <w:rsid w:val="00FD53FD"/>
    <w:rsid w:val="00FD5937"/>
    <w:rsid w:val="00FD5D65"/>
    <w:rsid w:val="00FD6A55"/>
    <w:rsid w:val="00FD6E84"/>
    <w:rsid w:val="00FD6F6D"/>
    <w:rsid w:val="00FD71BB"/>
    <w:rsid w:val="00FD74DE"/>
    <w:rsid w:val="00FD79B4"/>
    <w:rsid w:val="00FE02CA"/>
    <w:rsid w:val="00FE0946"/>
    <w:rsid w:val="00FE0FDC"/>
    <w:rsid w:val="00FE165E"/>
    <w:rsid w:val="00FE296F"/>
    <w:rsid w:val="00FE2B46"/>
    <w:rsid w:val="00FE34B0"/>
    <w:rsid w:val="00FE3858"/>
    <w:rsid w:val="00FE3F0A"/>
    <w:rsid w:val="00FE459D"/>
    <w:rsid w:val="00FE48D3"/>
    <w:rsid w:val="00FE50D9"/>
    <w:rsid w:val="00FE53A3"/>
    <w:rsid w:val="00FE5BA4"/>
    <w:rsid w:val="00FE5C26"/>
    <w:rsid w:val="00FE6245"/>
    <w:rsid w:val="00FE75DE"/>
    <w:rsid w:val="00FE7AF4"/>
    <w:rsid w:val="00FE7B78"/>
    <w:rsid w:val="00FE7C11"/>
    <w:rsid w:val="00FE7CBD"/>
    <w:rsid w:val="00FE7E75"/>
    <w:rsid w:val="00FF0271"/>
    <w:rsid w:val="00FF174D"/>
    <w:rsid w:val="00FF1A03"/>
    <w:rsid w:val="00FF28CD"/>
    <w:rsid w:val="00FF2FEC"/>
    <w:rsid w:val="00FF43E7"/>
    <w:rsid w:val="00FF462A"/>
    <w:rsid w:val="00FF47D2"/>
    <w:rsid w:val="00FF4F81"/>
    <w:rsid w:val="00FF534D"/>
    <w:rsid w:val="00FF5495"/>
    <w:rsid w:val="00FF5B2B"/>
    <w:rsid w:val="00FF6561"/>
    <w:rsid w:val="00FF6657"/>
    <w:rsid w:val="00FF74A6"/>
    <w:rsid w:val="00FF793D"/>
    <w:rsid w:val="00FF7BAD"/>
    <w:rsid w:val="00FF7D26"/>
    <w:rsid w:val="00FF7ECF"/>
    <w:rsid w:val="011EE6F6"/>
    <w:rsid w:val="01AE5606"/>
    <w:rsid w:val="02676C00"/>
    <w:rsid w:val="026E9FDA"/>
    <w:rsid w:val="02CBC86F"/>
    <w:rsid w:val="02D32A50"/>
    <w:rsid w:val="03EFD79E"/>
    <w:rsid w:val="0413F158"/>
    <w:rsid w:val="0457F5BD"/>
    <w:rsid w:val="04D82618"/>
    <w:rsid w:val="05C31D02"/>
    <w:rsid w:val="06166430"/>
    <w:rsid w:val="06275B0D"/>
    <w:rsid w:val="065F60FA"/>
    <w:rsid w:val="0790799C"/>
    <w:rsid w:val="07CF6BE5"/>
    <w:rsid w:val="082D81C3"/>
    <w:rsid w:val="08703A06"/>
    <w:rsid w:val="09859979"/>
    <w:rsid w:val="0A3D0CFD"/>
    <w:rsid w:val="0A488A78"/>
    <w:rsid w:val="0B5E1E7A"/>
    <w:rsid w:val="0D784EA8"/>
    <w:rsid w:val="0E8A0010"/>
    <w:rsid w:val="0F388898"/>
    <w:rsid w:val="0F3E587A"/>
    <w:rsid w:val="102131B3"/>
    <w:rsid w:val="1044FA99"/>
    <w:rsid w:val="106A2F03"/>
    <w:rsid w:val="10BF34BD"/>
    <w:rsid w:val="10CA2A4F"/>
    <w:rsid w:val="10EE3A79"/>
    <w:rsid w:val="11B60F30"/>
    <w:rsid w:val="1220645D"/>
    <w:rsid w:val="123FFF86"/>
    <w:rsid w:val="125D5616"/>
    <w:rsid w:val="128FEFE5"/>
    <w:rsid w:val="12BF4256"/>
    <w:rsid w:val="13221251"/>
    <w:rsid w:val="1329379B"/>
    <w:rsid w:val="1363575A"/>
    <w:rsid w:val="1373E083"/>
    <w:rsid w:val="1435CDAF"/>
    <w:rsid w:val="14EB8A24"/>
    <w:rsid w:val="15398537"/>
    <w:rsid w:val="1541547A"/>
    <w:rsid w:val="1663BCF0"/>
    <w:rsid w:val="16C516D8"/>
    <w:rsid w:val="16F1703E"/>
    <w:rsid w:val="1710DD1A"/>
    <w:rsid w:val="17866470"/>
    <w:rsid w:val="182A009F"/>
    <w:rsid w:val="18331536"/>
    <w:rsid w:val="18A1DB41"/>
    <w:rsid w:val="18A7A15F"/>
    <w:rsid w:val="1934A234"/>
    <w:rsid w:val="1939EB3A"/>
    <w:rsid w:val="194333AE"/>
    <w:rsid w:val="19C552B2"/>
    <w:rsid w:val="1A859091"/>
    <w:rsid w:val="1A8C8BD9"/>
    <w:rsid w:val="1ACBFBB4"/>
    <w:rsid w:val="1ADF040F"/>
    <w:rsid w:val="1B4F6581"/>
    <w:rsid w:val="1B8560FA"/>
    <w:rsid w:val="1BB0C7B2"/>
    <w:rsid w:val="1CFA2C9F"/>
    <w:rsid w:val="1D4F6218"/>
    <w:rsid w:val="1DBA8F52"/>
    <w:rsid w:val="1FE01A11"/>
    <w:rsid w:val="212242CD"/>
    <w:rsid w:val="213F6531"/>
    <w:rsid w:val="22ADA284"/>
    <w:rsid w:val="22C03F1D"/>
    <w:rsid w:val="22DA3716"/>
    <w:rsid w:val="23A0D2B5"/>
    <w:rsid w:val="244A70CB"/>
    <w:rsid w:val="25F93181"/>
    <w:rsid w:val="26AF7F2B"/>
    <w:rsid w:val="26E00B85"/>
    <w:rsid w:val="27199136"/>
    <w:rsid w:val="27DFBB9E"/>
    <w:rsid w:val="2854B479"/>
    <w:rsid w:val="28633677"/>
    <w:rsid w:val="29DC14C4"/>
    <w:rsid w:val="2A61BA26"/>
    <w:rsid w:val="2A6407A9"/>
    <w:rsid w:val="2AEA7703"/>
    <w:rsid w:val="2B705531"/>
    <w:rsid w:val="2B7F97CA"/>
    <w:rsid w:val="2C068594"/>
    <w:rsid w:val="2C68667A"/>
    <w:rsid w:val="2C9A654E"/>
    <w:rsid w:val="2D9E659D"/>
    <w:rsid w:val="2E05DAC0"/>
    <w:rsid w:val="2EB83E1C"/>
    <w:rsid w:val="2EEC339F"/>
    <w:rsid w:val="2F04B10D"/>
    <w:rsid w:val="2F2CBBE5"/>
    <w:rsid w:val="2F839215"/>
    <w:rsid w:val="2FE5951B"/>
    <w:rsid w:val="2FFDD5EB"/>
    <w:rsid w:val="300313AA"/>
    <w:rsid w:val="3036F3E5"/>
    <w:rsid w:val="30798A47"/>
    <w:rsid w:val="3081355F"/>
    <w:rsid w:val="31DD63F8"/>
    <w:rsid w:val="327C231A"/>
    <w:rsid w:val="327EB759"/>
    <w:rsid w:val="32A00332"/>
    <w:rsid w:val="33C01F09"/>
    <w:rsid w:val="347B4AB9"/>
    <w:rsid w:val="34E94E6C"/>
    <w:rsid w:val="35319EC2"/>
    <w:rsid w:val="35A15826"/>
    <w:rsid w:val="36B4BE17"/>
    <w:rsid w:val="3796C54A"/>
    <w:rsid w:val="37B0BAB4"/>
    <w:rsid w:val="37E447D8"/>
    <w:rsid w:val="380FB6AF"/>
    <w:rsid w:val="381BBB7F"/>
    <w:rsid w:val="38346EFF"/>
    <w:rsid w:val="38496BFA"/>
    <w:rsid w:val="38FDA43D"/>
    <w:rsid w:val="3941DDA3"/>
    <w:rsid w:val="3A3EE21A"/>
    <w:rsid w:val="3A8E955F"/>
    <w:rsid w:val="3AB23854"/>
    <w:rsid w:val="3AD06781"/>
    <w:rsid w:val="3C11B5C6"/>
    <w:rsid w:val="3C375CD5"/>
    <w:rsid w:val="3C64A67D"/>
    <w:rsid w:val="3C95E12D"/>
    <w:rsid w:val="3CC90D4E"/>
    <w:rsid w:val="3CD897B6"/>
    <w:rsid w:val="3D212725"/>
    <w:rsid w:val="3D616F43"/>
    <w:rsid w:val="4084A1D3"/>
    <w:rsid w:val="413D0916"/>
    <w:rsid w:val="41581ACD"/>
    <w:rsid w:val="41C1B703"/>
    <w:rsid w:val="425D1543"/>
    <w:rsid w:val="42B51C8B"/>
    <w:rsid w:val="42C93484"/>
    <w:rsid w:val="42EBFEF8"/>
    <w:rsid w:val="4319AC3E"/>
    <w:rsid w:val="43251070"/>
    <w:rsid w:val="43482271"/>
    <w:rsid w:val="44E7DC1F"/>
    <w:rsid w:val="4594B605"/>
    <w:rsid w:val="45D763A0"/>
    <w:rsid w:val="4620B98D"/>
    <w:rsid w:val="470D022A"/>
    <w:rsid w:val="47454428"/>
    <w:rsid w:val="4895D4AD"/>
    <w:rsid w:val="48B7EDE7"/>
    <w:rsid w:val="493B61AF"/>
    <w:rsid w:val="4986C054"/>
    <w:rsid w:val="4A5F16CA"/>
    <w:rsid w:val="4A67E964"/>
    <w:rsid w:val="4B62B138"/>
    <w:rsid w:val="4BCBE36A"/>
    <w:rsid w:val="4BD51428"/>
    <w:rsid w:val="4CB44847"/>
    <w:rsid w:val="4D09E5F8"/>
    <w:rsid w:val="4E79D1DD"/>
    <w:rsid w:val="4E804648"/>
    <w:rsid w:val="4ED4F777"/>
    <w:rsid w:val="4F0375A0"/>
    <w:rsid w:val="4F04EC73"/>
    <w:rsid w:val="4FBC2D42"/>
    <w:rsid w:val="5100F7BB"/>
    <w:rsid w:val="51082C6C"/>
    <w:rsid w:val="51C872A1"/>
    <w:rsid w:val="520A8CD7"/>
    <w:rsid w:val="52212310"/>
    <w:rsid w:val="52306765"/>
    <w:rsid w:val="52F7F9D2"/>
    <w:rsid w:val="534D33F4"/>
    <w:rsid w:val="534DA099"/>
    <w:rsid w:val="53D2F0F0"/>
    <w:rsid w:val="545C0A54"/>
    <w:rsid w:val="54C454F1"/>
    <w:rsid w:val="55387B6C"/>
    <w:rsid w:val="55590572"/>
    <w:rsid w:val="55B91749"/>
    <w:rsid w:val="55F21939"/>
    <w:rsid w:val="56BF309C"/>
    <w:rsid w:val="56F14B35"/>
    <w:rsid w:val="56FF6A06"/>
    <w:rsid w:val="57E84FBC"/>
    <w:rsid w:val="580169E2"/>
    <w:rsid w:val="58F69891"/>
    <w:rsid w:val="59507BA2"/>
    <w:rsid w:val="59E085B1"/>
    <w:rsid w:val="59EF2130"/>
    <w:rsid w:val="5A2E87E0"/>
    <w:rsid w:val="5A87B65D"/>
    <w:rsid w:val="5AC507C3"/>
    <w:rsid w:val="5AC599B0"/>
    <w:rsid w:val="5AE2DDE6"/>
    <w:rsid w:val="5C63BF8A"/>
    <w:rsid w:val="5C683EB2"/>
    <w:rsid w:val="5C9A9525"/>
    <w:rsid w:val="5CB218FF"/>
    <w:rsid w:val="5E47DC85"/>
    <w:rsid w:val="5EA71E3C"/>
    <w:rsid w:val="5EA8F5DD"/>
    <w:rsid w:val="5EB99315"/>
    <w:rsid w:val="5EBD8E50"/>
    <w:rsid w:val="5EDFEF0C"/>
    <w:rsid w:val="5EE39D17"/>
    <w:rsid w:val="5F6B608F"/>
    <w:rsid w:val="5FC3A23B"/>
    <w:rsid w:val="6063869F"/>
    <w:rsid w:val="60BDC5F6"/>
    <w:rsid w:val="60CB1885"/>
    <w:rsid w:val="614B7EF5"/>
    <w:rsid w:val="61609A72"/>
    <w:rsid w:val="61657543"/>
    <w:rsid w:val="616614D2"/>
    <w:rsid w:val="6205A834"/>
    <w:rsid w:val="62525951"/>
    <w:rsid w:val="629E461A"/>
    <w:rsid w:val="63210E5D"/>
    <w:rsid w:val="6352B5C1"/>
    <w:rsid w:val="636E5121"/>
    <w:rsid w:val="64342EC3"/>
    <w:rsid w:val="6461EF66"/>
    <w:rsid w:val="64968FB3"/>
    <w:rsid w:val="64D0A73D"/>
    <w:rsid w:val="6697F4F3"/>
    <w:rsid w:val="66FD44D9"/>
    <w:rsid w:val="671DFA08"/>
    <w:rsid w:val="678B59D7"/>
    <w:rsid w:val="6889F06E"/>
    <w:rsid w:val="6929E057"/>
    <w:rsid w:val="693EB38A"/>
    <w:rsid w:val="695B1256"/>
    <w:rsid w:val="697EB293"/>
    <w:rsid w:val="69AD8846"/>
    <w:rsid w:val="69FED260"/>
    <w:rsid w:val="6AE20C30"/>
    <w:rsid w:val="6BC60D15"/>
    <w:rsid w:val="6BF47310"/>
    <w:rsid w:val="6C28726A"/>
    <w:rsid w:val="6C334170"/>
    <w:rsid w:val="6D91DB01"/>
    <w:rsid w:val="6D992C35"/>
    <w:rsid w:val="6E012499"/>
    <w:rsid w:val="6E3DA80F"/>
    <w:rsid w:val="6E58F416"/>
    <w:rsid w:val="6E9B1517"/>
    <w:rsid w:val="7141DEE0"/>
    <w:rsid w:val="71924E16"/>
    <w:rsid w:val="71E6385C"/>
    <w:rsid w:val="71E75F74"/>
    <w:rsid w:val="722E90FE"/>
    <w:rsid w:val="7357E7D0"/>
    <w:rsid w:val="7361E196"/>
    <w:rsid w:val="73A498F6"/>
    <w:rsid w:val="73CAB917"/>
    <w:rsid w:val="7424E9A2"/>
    <w:rsid w:val="742CF80E"/>
    <w:rsid w:val="74334F12"/>
    <w:rsid w:val="74BC0E00"/>
    <w:rsid w:val="74E150CD"/>
    <w:rsid w:val="74F2E665"/>
    <w:rsid w:val="75B48383"/>
    <w:rsid w:val="763FDEB9"/>
    <w:rsid w:val="7645E8DF"/>
    <w:rsid w:val="76DE19F5"/>
    <w:rsid w:val="77A89B7F"/>
    <w:rsid w:val="77AE205B"/>
    <w:rsid w:val="77C00384"/>
    <w:rsid w:val="78695B4B"/>
    <w:rsid w:val="7A16F737"/>
    <w:rsid w:val="7A97703A"/>
    <w:rsid w:val="7B6CAE69"/>
    <w:rsid w:val="7CBF0089"/>
    <w:rsid w:val="7CF610AA"/>
    <w:rsid w:val="7D5D3E45"/>
    <w:rsid w:val="7D776CAC"/>
    <w:rsid w:val="7D9F05E2"/>
    <w:rsid w:val="7E0503DE"/>
    <w:rsid w:val="7E9CB7C7"/>
    <w:rsid w:val="7ED2E6F5"/>
    <w:rsid w:val="7EDCC9C8"/>
    <w:rsid w:val="7F7D3925"/>
    <w:rsid w:val="7FE0E9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CC9AF"/>
  <w15:chartTrackingRefBased/>
  <w15:docId w15:val="{5A860553-3871-4177-92BF-60ED2609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56B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745F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45FE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632D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1895"/>
    <w:pPr>
      <w:tabs>
        <w:tab w:val="center" w:pos="4819"/>
        <w:tab w:val="right" w:pos="9638"/>
      </w:tabs>
    </w:pPr>
  </w:style>
  <w:style w:type="character" w:customStyle="1" w:styleId="IntestazioneCarattere">
    <w:name w:val="Intestazione Carattere"/>
    <w:basedOn w:val="Carpredefinitoparagrafo"/>
    <w:link w:val="Intestazione"/>
    <w:uiPriority w:val="99"/>
    <w:rsid w:val="00751895"/>
  </w:style>
  <w:style w:type="paragraph" w:styleId="Pidipagina">
    <w:name w:val="footer"/>
    <w:basedOn w:val="Normale"/>
    <w:link w:val="PidipaginaCarattere"/>
    <w:uiPriority w:val="99"/>
    <w:unhideWhenUsed/>
    <w:rsid w:val="00751895"/>
    <w:pPr>
      <w:tabs>
        <w:tab w:val="center" w:pos="4819"/>
        <w:tab w:val="right" w:pos="9638"/>
      </w:tabs>
    </w:pPr>
  </w:style>
  <w:style w:type="character" w:customStyle="1" w:styleId="PidipaginaCarattere">
    <w:name w:val="Piè di pagina Carattere"/>
    <w:basedOn w:val="Carpredefinitoparagrafo"/>
    <w:link w:val="Pidipagina"/>
    <w:uiPriority w:val="99"/>
    <w:rsid w:val="00751895"/>
  </w:style>
  <w:style w:type="table" w:styleId="Grigliatabella">
    <w:name w:val="Table Grid"/>
    <w:basedOn w:val="Tabellanormale"/>
    <w:uiPriority w:val="39"/>
    <w:rsid w:val="0075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rsid w:val="00CC6B9C"/>
    <w:pPr>
      <w:pBdr>
        <w:top w:val="single" w:sz="4" w:space="10" w:color="4472C4"/>
        <w:bottom w:val="single" w:sz="4" w:space="10" w:color="4472C4"/>
      </w:pBdr>
      <w:suppressAutoHyphens/>
      <w:autoSpaceDN w:val="0"/>
      <w:spacing w:before="360" w:after="360" w:line="256" w:lineRule="auto"/>
      <w:ind w:left="864" w:right="864"/>
      <w:jc w:val="center"/>
    </w:pPr>
    <w:rPr>
      <w:rFonts w:ascii="Calibri" w:eastAsia="Calibri" w:hAnsi="Calibri"/>
      <w:i/>
      <w:iCs/>
      <w:color w:val="4472C4"/>
      <w:sz w:val="22"/>
      <w:szCs w:val="22"/>
      <w:lang w:val="en-GB" w:eastAsia="en-US"/>
    </w:rPr>
  </w:style>
  <w:style w:type="character" w:customStyle="1" w:styleId="CitazioneintensaCarattere">
    <w:name w:val="Citazione intensa Carattere"/>
    <w:basedOn w:val="Carpredefinitoparagrafo"/>
    <w:link w:val="Citazioneintensa"/>
    <w:rsid w:val="00CC6B9C"/>
    <w:rPr>
      <w:rFonts w:ascii="Calibri" w:eastAsia="Calibri" w:hAnsi="Calibri" w:cs="Times New Roman"/>
      <w:i/>
      <w:iCs/>
      <w:color w:val="4472C4"/>
      <w:lang w:val="en-GB"/>
    </w:rPr>
  </w:style>
  <w:style w:type="paragraph" w:customStyle="1" w:styleId="Default">
    <w:name w:val="Default"/>
    <w:rsid w:val="001C49F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it-IT"/>
    </w:rPr>
  </w:style>
  <w:style w:type="numbering" w:customStyle="1" w:styleId="Stileimportato1">
    <w:name w:val="Stile importato 1"/>
    <w:rsid w:val="001C49FD"/>
    <w:pPr>
      <w:numPr>
        <w:numId w:val="1"/>
      </w:numPr>
    </w:p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954033"/>
    <w:pPr>
      <w:ind w:left="720"/>
      <w:contextualSpacing/>
    </w:pPr>
  </w:style>
  <w:style w:type="character" w:styleId="Collegamentoipertestuale">
    <w:name w:val="Hyperlink"/>
    <w:basedOn w:val="Carpredefinitoparagrafo"/>
    <w:uiPriority w:val="99"/>
    <w:unhideWhenUsed/>
    <w:rsid w:val="00BE595A"/>
    <w:rPr>
      <w:color w:val="0563C1" w:themeColor="hyperlink"/>
      <w:u w:val="single"/>
    </w:rPr>
  </w:style>
  <w:style w:type="character" w:customStyle="1" w:styleId="Menzionenonrisolta1">
    <w:name w:val="Menzione non risolta1"/>
    <w:basedOn w:val="Carpredefinitoparagrafo"/>
    <w:uiPriority w:val="99"/>
    <w:semiHidden/>
    <w:unhideWhenUsed/>
    <w:rsid w:val="00BE595A"/>
    <w:rPr>
      <w:color w:val="605E5C"/>
      <w:shd w:val="clear" w:color="auto" w:fill="E1DFDD"/>
    </w:rPr>
  </w:style>
  <w:style w:type="character" w:customStyle="1" w:styleId="Titolo1Carattere">
    <w:name w:val="Titolo 1 Carattere"/>
    <w:basedOn w:val="Carpredefinitoparagrafo"/>
    <w:link w:val="Titolo1"/>
    <w:uiPriority w:val="9"/>
    <w:rsid w:val="00A56B85"/>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A56B85"/>
    <w:pPr>
      <w:spacing w:line="259" w:lineRule="auto"/>
      <w:outlineLvl w:val="9"/>
    </w:pPr>
  </w:style>
  <w:style w:type="paragraph" w:styleId="Sommario1">
    <w:name w:val="toc 1"/>
    <w:basedOn w:val="Normale"/>
    <w:next w:val="Normale"/>
    <w:autoRedefine/>
    <w:uiPriority w:val="39"/>
    <w:unhideWhenUsed/>
    <w:rsid w:val="000732F2"/>
    <w:pPr>
      <w:tabs>
        <w:tab w:val="right" w:leader="dot" w:pos="9628"/>
      </w:tabs>
      <w:spacing w:after="100"/>
    </w:pPr>
  </w:style>
  <w:style w:type="character" w:styleId="Rimandocommento">
    <w:name w:val="annotation reference"/>
    <w:basedOn w:val="Carpredefinitoparagrafo"/>
    <w:uiPriority w:val="99"/>
    <w:semiHidden/>
    <w:unhideWhenUsed/>
    <w:rsid w:val="002818F0"/>
    <w:rPr>
      <w:sz w:val="16"/>
      <w:szCs w:val="16"/>
    </w:rPr>
  </w:style>
  <w:style w:type="paragraph" w:styleId="Testocommento">
    <w:name w:val="annotation text"/>
    <w:basedOn w:val="Normale"/>
    <w:link w:val="TestocommentoCarattere"/>
    <w:uiPriority w:val="99"/>
    <w:unhideWhenUsed/>
    <w:rsid w:val="002818F0"/>
    <w:rPr>
      <w:sz w:val="20"/>
      <w:szCs w:val="20"/>
    </w:rPr>
  </w:style>
  <w:style w:type="character" w:customStyle="1" w:styleId="TestocommentoCarattere">
    <w:name w:val="Testo commento Carattere"/>
    <w:basedOn w:val="Carpredefinitoparagrafo"/>
    <w:link w:val="Testocommento"/>
    <w:uiPriority w:val="99"/>
    <w:rsid w:val="002818F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818F0"/>
    <w:rPr>
      <w:b/>
      <w:bCs/>
    </w:rPr>
  </w:style>
  <w:style w:type="character" w:customStyle="1" w:styleId="SoggettocommentoCarattere">
    <w:name w:val="Soggetto commento Carattere"/>
    <w:basedOn w:val="TestocommentoCarattere"/>
    <w:link w:val="Soggettocommento"/>
    <w:uiPriority w:val="99"/>
    <w:semiHidden/>
    <w:rsid w:val="002818F0"/>
    <w:rPr>
      <w:rFonts w:ascii="Times New Roman" w:eastAsia="Times New Roman" w:hAnsi="Times New Roman" w:cs="Times New Roman"/>
      <w:b/>
      <w:bCs/>
      <w:sz w:val="20"/>
      <w:szCs w:val="20"/>
      <w:lang w:eastAsia="it-IT"/>
    </w:rPr>
  </w:style>
  <w:style w:type="numbering" w:customStyle="1" w:styleId="Stileimportato12">
    <w:name w:val="Stile importato 12"/>
    <w:rsid w:val="0057490E"/>
    <w:pPr>
      <w:numPr>
        <w:numId w:val="5"/>
      </w:numPr>
    </w:pPr>
  </w:style>
  <w:style w:type="paragraph" w:styleId="Revisione">
    <w:name w:val="Revision"/>
    <w:hidden/>
    <w:uiPriority w:val="99"/>
    <w:semiHidden/>
    <w:rsid w:val="004C0942"/>
    <w:pPr>
      <w:spacing w:after="0"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48137A"/>
    <w:rPr>
      <w:rFonts w:ascii="Times New Roman" w:eastAsia="Times New Roman" w:hAnsi="Times New Roman" w:cs="Times New Roman"/>
      <w:sz w:val="24"/>
      <w:szCs w:val="24"/>
      <w:lang w:eastAsia="it-IT"/>
    </w:rPr>
  </w:style>
  <w:style w:type="character" w:customStyle="1" w:styleId="Menzionenonrisolta2">
    <w:name w:val="Menzione non risolta2"/>
    <w:basedOn w:val="Carpredefinitoparagrafo"/>
    <w:uiPriority w:val="99"/>
    <w:semiHidden/>
    <w:unhideWhenUsed/>
    <w:rsid w:val="000E1837"/>
    <w:rPr>
      <w:color w:val="605E5C"/>
      <w:shd w:val="clear" w:color="auto" w:fill="E1DFDD"/>
    </w:rPr>
  </w:style>
  <w:style w:type="character" w:customStyle="1" w:styleId="cf01">
    <w:name w:val="cf01"/>
    <w:basedOn w:val="Carpredefinitoparagrafo"/>
    <w:rsid w:val="00F14215"/>
    <w:rPr>
      <w:rFonts w:ascii="Segoe UI" w:hAnsi="Segoe UI" w:cs="Segoe UI" w:hint="default"/>
      <w:sz w:val="18"/>
      <w:szCs w:val="18"/>
    </w:rPr>
  </w:style>
  <w:style w:type="character" w:customStyle="1" w:styleId="cf11">
    <w:name w:val="cf11"/>
    <w:basedOn w:val="Carpredefinitoparagrafo"/>
    <w:rsid w:val="00F14215"/>
    <w:rPr>
      <w:rFonts w:ascii="Segoe UI" w:hAnsi="Segoe UI" w:cs="Segoe UI" w:hint="default"/>
      <w:color w:val="FF0000"/>
      <w:sz w:val="18"/>
      <w:szCs w:val="18"/>
    </w:rPr>
  </w:style>
  <w:style w:type="paragraph" w:customStyle="1" w:styleId="pf0">
    <w:name w:val="pf0"/>
    <w:basedOn w:val="Normale"/>
    <w:rsid w:val="00212E73"/>
    <w:pPr>
      <w:spacing w:before="100" w:beforeAutospacing="1" w:after="100" w:afterAutospacing="1"/>
    </w:pPr>
  </w:style>
  <w:style w:type="character" w:customStyle="1" w:styleId="Nessuno">
    <w:name w:val="Nessuno"/>
    <w:rsid w:val="00234156"/>
  </w:style>
  <w:style w:type="numbering" w:customStyle="1" w:styleId="Stileimportato20">
    <w:name w:val="Stile importato 20"/>
    <w:rsid w:val="00234156"/>
    <w:pPr>
      <w:numPr>
        <w:numId w:val="9"/>
      </w:numPr>
    </w:pPr>
  </w:style>
  <w:style w:type="character" w:customStyle="1" w:styleId="normaltextrun">
    <w:name w:val="normaltextrun"/>
    <w:basedOn w:val="Carpredefinitoparagrafo"/>
    <w:rsid w:val="00BB2419"/>
  </w:style>
  <w:style w:type="character" w:customStyle="1" w:styleId="eop">
    <w:name w:val="eop"/>
    <w:basedOn w:val="Carpredefinitoparagrafo"/>
    <w:rsid w:val="00BB2419"/>
  </w:style>
  <w:style w:type="paragraph" w:customStyle="1" w:styleId="paragraph">
    <w:name w:val="paragraph"/>
    <w:basedOn w:val="Normale"/>
    <w:rsid w:val="007D2275"/>
    <w:pPr>
      <w:spacing w:before="100" w:beforeAutospacing="1" w:after="100" w:afterAutospacing="1"/>
    </w:pPr>
  </w:style>
  <w:style w:type="character" w:styleId="Collegamentovisitato">
    <w:name w:val="FollowedHyperlink"/>
    <w:basedOn w:val="Carpredefinitoparagrafo"/>
    <w:uiPriority w:val="99"/>
    <w:semiHidden/>
    <w:unhideWhenUsed/>
    <w:rsid w:val="007E1BEB"/>
    <w:rPr>
      <w:color w:val="954F72" w:themeColor="followedHyperlink"/>
      <w:u w:val="single"/>
    </w:rPr>
  </w:style>
  <w:style w:type="paragraph" w:styleId="Testofumetto">
    <w:name w:val="Balloon Text"/>
    <w:basedOn w:val="Normale"/>
    <w:link w:val="TestofumettoCarattere"/>
    <w:uiPriority w:val="99"/>
    <w:semiHidden/>
    <w:unhideWhenUsed/>
    <w:rsid w:val="00D778E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78EA"/>
    <w:rPr>
      <w:rFonts w:ascii="Segoe UI" w:eastAsia="Times New Roman" w:hAnsi="Segoe UI" w:cs="Segoe UI"/>
      <w:sz w:val="18"/>
      <w:szCs w:val="18"/>
      <w:lang w:eastAsia="it-IT"/>
    </w:rPr>
  </w:style>
  <w:style w:type="paragraph" w:styleId="Puntoelenco">
    <w:name w:val="List Bullet"/>
    <w:basedOn w:val="Normale"/>
    <w:uiPriority w:val="99"/>
    <w:unhideWhenUsed/>
    <w:rsid w:val="00D778EA"/>
    <w:pPr>
      <w:numPr>
        <w:numId w:val="16"/>
      </w:numPr>
      <w:contextualSpacing/>
    </w:pPr>
  </w:style>
  <w:style w:type="character" w:customStyle="1" w:styleId="Titolo2Carattere">
    <w:name w:val="Titolo 2 Carattere"/>
    <w:basedOn w:val="Carpredefinitoparagrafo"/>
    <w:link w:val="Titolo2"/>
    <w:uiPriority w:val="9"/>
    <w:semiHidden/>
    <w:rsid w:val="00745FEF"/>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745FEF"/>
    <w:rPr>
      <w:rFonts w:asciiTheme="majorHAnsi" w:eastAsiaTheme="majorEastAsia" w:hAnsiTheme="majorHAnsi" w:cstheme="majorBidi"/>
      <w:color w:val="1F3763" w:themeColor="accent1" w:themeShade="7F"/>
      <w:sz w:val="24"/>
      <w:szCs w:val="24"/>
      <w:lang w:eastAsia="it-IT"/>
    </w:rPr>
  </w:style>
  <w:style w:type="paragraph" w:styleId="PreformattatoHTML">
    <w:name w:val="HTML Preformatted"/>
    <w:basedOn w:val="Normale"/>
    <w:link w:val="PreformattatoHTMLCarattere"/>
    <w:uiPriority w:val="99"/>
    <w:unhideWhenUsed/>
    <w:rsid w:val="008A3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A3231"/>
    <w:rPr>
      <w:rFonts w:ascii="Courier New" w:eastAsia="Times New Roman" w:hAnsi="Courier New" w:cs="Courier New"/>
      <w:sz w:val="20"/>
      <w:szCs w:val="20"/>
      <w:lang w:eastAsia="it-IT"/>
    </w:rPr>
  </w:style>
  <w:style w:type="character" w:customStyle="1" w:styleId="Titolo4Carattere">
    <w:name w:val="Titolo 4 Carattere"/>
    <w:basedOn w:val="Carpredefinitoparagrafo"/>
    <w:link w:val="Titolo4"/>
    <w:uiPriority w:val="9"/>
    <w:semiHidden/>
    <w:rsid w:val="00632D0E"/>
    <w:rPr>
      <w:rFonts w:asciiTheme="majorHAnsi" w:eastAsiaTheme="majorEastAsia" w:hAnsiTheme="majorHAnsi" w:cstheme="majorBidi"/>
      <w:i/>
      <w:iCs/>
      <w:color w:val="2F5496" w:themeColor="accent1" w:themeShade="BF"/>
      <w:sz w:val="24"/>
      <w:szCs w:val="24"/>
      <w:lang w:eastAsia="it-IT"/>
    </w:rPr>
  </w:style>
  <w:style w:type="character" w:customStyle="1" w:styleId="rosso">
    <w:name w:val="rosso"/>
    <w:basedOn w:val="Carpredefinitoparagrafo"/>
    <w:rsid w:val="00632D0E"/>
  </w:style>
  <w:style w:type="character" w:customStyle="1" w:styleId="ui-provider">
    <w:name w:val="ui-provider"/>
    <w:basedOn w:val="Carpredefinitoparagrafo"/>
    <w:rsid w:val="005E1D17"/>
  </w:style>
  <w:style w:type="paragraph" w:styleId="NormaleWeb">
    <w:name w:val="Normal (Web)"/>
    <w:basedOn w:val="Normale"/>
    <w:uiPriority w:val="99"/>
    <w:semiHidden/>
    <w:unhideWhenUsed/>
    <w:rsid w:val="006F624E"/>
    <w:pPr>
      <w:spacing w:before="100" w:beforeAutospacing="1" w:after="100" w:afterAutospacing="1"/>
    </w:pPr>
  </w:style>
  <w:style w:type="character" w:customStyle="1" w:styleId="Menzionenonrisolta3">
    <w:name w:val="Menzione non risolta3"/>
    <w:basedOn w:val="Carpredefinitoparagrafo"/>
    <w:uiPriority w:val="99"/>
    <w:semiHidden/>
    <w:unhideWhenUsed/>
    <w:rsid w:val="005534C2"/>
    <w:rPr>
      <w:color w:val="605E5C"/>
      <w:shd w:val="clear" w:color="auto" w:fill="E1DFDD"/>
    </w:rPr>
  </w:style>
  <w:style w:type="table" w:customStyle="1" w:styleId="Grigliatabella1">
    <w:name w:val="Griglia tabella1"/>
    <w:basedOn w:val="Tabellanormale"/>
    <w:next w:val="Grigliatabella"/>
    <w:uiPriority w:val="39"/>
    <w:rsid w:val="00A03EA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474BAB"/>
    <w:pPr>
      <w:spacing w:after="200"/>
      <w:jc w:val="both"/>
    </w:pPr>
    <w:rPr>
      <w:rFonts w:asciiTheme="minorHAnsi" w:eastAsiaTheme="minorHAnsi" w:hAnsiTheme="minorHAnsi" w:cstheme="minorBidi"/>
      <w:i/>
      <w:iCs/>
      <w:color w:val="44546A" w:themeColor="text2"/>
      <w:kern w:val="2"/>
      <w:sz w:val="18"/>
      <w:szCs w:val="18"/>
      <w:lang w:eastAsia="en-US"/>
      <w14:ligatures w14:val="standardContextual"/>
    </w:rPr>
  </w:style>
  <w:style w:type="paragraph" w:customStyle="1" w:styleId="CM1">
    <w:name w:val="CM1"/>
    <w:basedOn w:val="Default"/>
    <w:next w:val="Default"/>
    <w:uiPriority w:val="99"/>
    <w:rsid w:val="00B44B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auto"/>
      <w:bdr w:val="none" w:sz="0" w:space="0" w:color="auto"/>
      <w:lang w:eastAsia="en-US"/>
    </w:rPr>
  </w:style>
  <w:style w:type="paragraph" w:customStyle="1" w:styleId="CM3">
    <w:name w:val="CM3"/>
    <w:basedOn w:val="Default"/>
    <w:next w:val="Default"/>
    <w:uiPriority w:val="99"/>
    <w:rsid w:val="00B44B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auto"/>
      <w:bdr w:val="none" w:sz="0" w:space="0" w:color="auto"/>
      <w:lang w:eastAsia="en-US"/>
    </w:rPr>
  </w:style>
  <w:style w:type="character" w:styleId="Menzionenonrisolta">
    <w:name w:val="Unresolved Mention"/>
    <w:basedOn w:val="Carpredefinitoparagrafo"/>
    <w:uiPriority w:val="99"/>
    <w:semiHidden/>
    <w:unhideWhenUsed/>
    <w:rsid w:val="00C2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29778">
      <w:bodyDiv w:val="1"/>
      <w:marLeft w:val="0"/>
      <w:marRight w:val="0"/>
      <w:marTop w:val="0"/>
      <w:marBottom w:val="0"/>
      <w:divBdr>
        <w:top w:val="none" w:sz="0" w:space="0" w:color="auto"/>
        <w:left w:val="none" w:sz="0" w:space="0" w:color="auto"/>
        <w:bottom w:val="none" w:sz="0" w:space="0" w:color="auto"/>
        <w:right w:val="none" w:sz="0" w:space="0" w:color="auto"/>
      </w:divBdr>
    </w:div>
    <w:div w:id="106194053">
      <w:bodyDiv w:val="1"/>
      <w:marLeft w:val="0"/>
      <w:marRight w:val="0"/>
      <w:marTop w:val="0"/>
      <w:marBottom w:val="0"/>
      <w:divBdr>
        <w:top w:val="none" w:sz="0" w:space="0" w:color="auto"/>
        <w:left w:val="none" w:sz="0" w:space="0" w:color="auto"/>
        <w:bottom w:val="none" w:sz="0" w:space="0" w:color="auto"/>
        <w:right w:val="none" w:sz="0" w:space="0" w:color="auto"/>
      </w:divBdr>
    </w:div>
    <w:div w:id="186139029">
      <w:bodyDiv w:val="1"/>
      <w:marLeft w:val="0"/>
      <w:marRight w:val="0"/>
      <w:marTop w:val="0"/>
      <w:marBottom w:val="0"/>
      <w:divBdr>
        <w:top w:val="none" w:sz="0" w:space="0" w:color="auto"/>
        <w:left w:val="none" w:sz="0" w:space="0" w:color="auto"/>
        <w:bottom w:val="none" w:sz="0" w:space="0" w:color="auto"/>
        <w:right w:val="none" w:sz="0" w:space="0" w:color="auto"/>
      </w:divBdr>
    </w:div>
    <w:div w:id="270820614">
      <w:bodyDiv w:val="1"/>
      <w:marLeft w:val="0"/>
      <w:marRight w:val="0"/>
      <w:marTop w:val="0"/>
      <w:marBottom w:val="0"/>
      <w:divBdr>
        <w:top w:val="none" w:sz="0" w:space="0" w:color="auto"/>
        <w:left w:val="none" w:sz="0" w:space="0" w:color="auto"/>
        <w:bottom w:val="none" w:sz="0" w:space="0" w:color="auto"/>
        <w:right w:val="none" w:sz="0" w:space="0" w:color="auto"/>
      </w:divBdr>
    </w:div>
    <w:div w:id="315884482">
      <w:bodyDiv w:val="1"/>
      <w:marLeft w:val="0"/>
      <w:marRight w:val="0"/>
      <w:marTop w:val="0"/>
      <w:marBottom w:val="0"/>
      <w:divBdr>
        <w:top w:val="none" w:sz="0" w:space="0" w:color="auto"/>
        <w:left w:val="none" w:sz="0" w:space="0" w:color="auto"/>
        <w:bottom w:val="none" w:sz="0" w:space="0" w:color="auto"/>
        <w:right w:val="none" w:sz="0" w:space="0" w:color="auto"/>
      </w:divBdr>
      <w:divsChild>
        <w:div w:id="541556232">
          <w:marLeft w:val="0"/>
          <w:marRight w:val="0"/>
          <w:marTop w:val="0"/>
          <w:marBottom w:val="0"/>
          <w:divBdr>
            <w:top w:val="none" w:sz="0" w:space="0" w:color="auto"/>
            <w:left w:val="none" w:sz="0" w:space="0" w:color="auto"/>
            <w:bottom w:val="none" w:sz="0" w:space="0" w:color="auto"/>
            <w:right w:val="none" w:sz="0" w:space="0" w:color="auto"/>
          </w:divBdr>
        </w:div>
        <w:div w:id="852568644">
          <w:marLeft w:val="0"/>
          <w:marRight w:val="0"/>
          <w:marTop w:val="0"/>
          <w:marBottom w:val="0"/>
          <w:divBdr>
            <w:top w:val="none" w:sz="0" w:space="0" w:color="auto"/>
            <w:left w:val="none" w:sz="0" w:space="0" w:color="auto"/>
            <w:bottom w:val="none" w:sz="0" w:space="0" w:color="auto"/>
            <w:right w:val="none" w:sz="0" w:space="0" w:color="auto"/>
          </w:divBdr>
        </w:div>
      </w:divsChild>
    </w:div>
    <w:div w:id="336004718">
      <w:bodyDiv w:val="1"/>
      <w:marLeft w:val="0"/>
      <w:marRight w:val="0"/>
      <w:marTop w:val="0"/>
      <w:marBottom w:val="0"/>
      <w:divBdr>
        <w:top w:val="none" w:sz="0" w:space="0" w:color="auto"/>
        <w:left w:val="none" w:sz="0" w:space="0" w:color="auto"/>
        <w:bottom w:val="none" w:sz="0" w:space="0" w:color="auto"/>
        <w:right w:val="none" w:sz="0" w:space="0" w:color="auto"/>
      </w:divBdr>
    </w:div>
    <w:div w:id="346366103">
      <w:bodyDiv w:val="1"/>
      <w:marLeft w:val="0"/>
      <w:marRight w:val="0"/>
      <w:marTop w:val="0"/>
      <w:marBottom w:val="0"/>
      <w:divBdr>
        <w:top w:val="none" w:sz="0" w:space="0" w:color="auto"/>
        <w:left w:val="none" w:sz="0" w:space="0" w:color="auto"/>
        <w:bottom w:val="none" w:sz="0" w:space="0" w:color="auto"/>
        <w:right w:val="none" w:sz="0" w:space="0" w:color="auto"/>
      </w:divBdr>
    </w:div>
    <w:div w:id="516116413">
      <w:bodyDiv w:val="1"/>
      <w:marLeft w:val="0"/>
      <w:marRight w:val="0"/>
      <w:marTop w:val="0"/>
      <w:marBottom w:val="0"/>
      <w:divBdr>
        <w:top w:val="none" w:sz="0" w:space="0" w:color="auto"/>
        <w:left w:val="none" w:sz="0" w:space="0" w:color="auto"/>
        <w:bottom w:val="none" w:sz="0" w:space="0" w:color="auto"/>
        <w:right w:val="none" w:sz="0" w:space="0" w:color="auto"/>
      </w:divBdr>
    </w:div>
    <w:div w:id="517161260">
      <w:bodyDiv w:val="1"/>
      <w:marLeft w:val="0"/>
      <w:marRight w:val="0"/>
      <w:marTop w:val="0"/>
      <w:marBottom w:val="0"/>
      <w:divBdr>
        <w:top w:val="none" w:sz="0" w:space="0" w:color="auto"/>
        <w:left w:val="none" w:sz="0" w:space="0" w:color="auto"/>
        <w:bottom w:val="none" w:sz="0" w:space="0" w:color="auto"/>
        <w:right w:val="none" w:sz="0" w:space="0" w:color="auto"/>
      </w:divBdr>
      <w:divsChild>
        <w:div w:id="272052338">
          <w:marLeft w:val="0"/>
          <w:marRight w:val="0"/>
          <w:marTop w:val="0"/>
          <w:marBottom w:val="0"/>
          <w:divBdr>
            <w:top w:val="none" w:sz="0" w:space="0" w:color="auto"/>
            <w:left w:val="none" w:sz="0" w:space="0" w:color="auto"/>
            <w:bottom w:val="none" w:sz="0" w:space="0" w:color="auto"/>
            <w:right w:val="none" w:sz="0" w:space="0" w:color="auto"/>
          </w:divBdr>
        </w:div>
        <w:div w:id="2132436590">
          <w:marLeft w:val="0"/>
          <w:marRight w:val="0"/>
          <w:marTop w:val="0"/>
          <w:marBottom w:val="0"/>
          <w:divBdr>
            <w:top w:val="none" w:sz="0" w:space="0" w:color="auto"/>
            <w:left w:val="none" w:sz="0" w:space="0" w:color="auto"/>
            <w:bottom w:val="none" w:sz="0" w:space="0" w:color="auto"/>
            <w:right w:val="none" w:sz="0" w:space="0" w:color="auto"/>
          </w:divBdr>
        </w:div>
      </w:divsChild>
    </w:div>
    <w:div w:id="535048655">
      <w:bodyDiv w:val="1"/>
      <w:marLeft w:val="0"/>
      <w:marRight w:val="0"/>
      <w:marTop w:val="0"/>
      <w:marBottom w:val="0"/>
      <w:divBdr>
        <w:top w:val="none" w:sz="0" w:space="0" w:color="auto"/>
        <w:left w:val="none" w:sz="0" w:space="0" w:color="auto"/>
        <w:bottom w:val="none" w:sz="0" w:space="0" w:color="auto"/>
        <w:right w:val="none" w:sz="0" w:space="0" w:color="auto"/>
      </w:divBdr>
    </w:div>
    <w:div w:id="641352351">
      <w:bodyDiv w:val="1"/>
      <w:marLeft w:val="0"/>
      <w:marRight w:val="0"/>
      <w:marTop w:val="0"/>
      <w:marBottom w:val="0"/>
      <w:divBdr>
        <w:top w:val="none" w:sz="0" w:space="0" w:color="auto"/>
        <w:left w:val="none" w:sz="0" w:space="0" w:color="auto"/>
        <w:bottom w:val="none" w:sz="0" w:space="0" w:color="auto"/>
        <w:right w:val="none" w:sz="0" w:space="0" w:color="auto"/>
      </w:divBdr>
    </w:div>
    <w:div w:id="646741062">
      <w:bodyDiv w:val="1"/>
      <w:marLeft w:val="0"/>
      <w:marRight w:val="0"/>
      <w:marTop w:val="0"/>
      <w:marBottom w:val="0"/>
      <w:divBdr>
        <w:top w:val="none" w:sz="0" w:space="0" w:color="auto"/>
        <w:left w:val="none" w:sz="0" w:space="0" w:color="auto"/>
        <w:bottom w:val="none" w:sz="0" w:space="0" w:color="auto"/>
        <w:right w:val="none" w:sz="0" w:space="0" w:color="auto"/>
      </w:divBdr>
      <w:divsChild>
        <w:div w:id="491799322">
          <w:marLeft w:val="0"/>
          <w:marRight w:val="0"/>
          <w:marTop w:val="0"/>
          <w:marBottom w:val="0"/>
          <w:divBdr>
            <w:top w:val="none" w:sz="0" w:space="0" w:color="auto"/>
            <w:left w:val="none" w:sz="0" w:space="0" w:color="auto"/>
            <w:bottom w:val="none" w:sz="0" w:space="0" w:color="auto"/>
            <w:right w:val="none" w:sz="0" w:space="0" w:color="auto"/>
          </w:divBdr>
        </w:div>
        <w:div w:id="888884073">
          <w:marLeft w:val="0"/>
          <w:marRight w:val="0"/>
          <w:marTop w:val="0"/>
          <w:marBottom w:val="0"/>
          <w:divBdr>
            <w:top w:val="none" w:sz="0" w:space="0" w:color="auto"/>
            <w:left w:val="none" w:sz="0" w:space="0" w:color="auto"/>
            <w:bottom w:val="none" w:sz="0" w:space="0" w:color="auto"/>
            <w:right w:val="none" w:sz="0" w:space="0" w:color="auto"/>
          </w:divBdr>
        </w:div>
        <w:div w:id="1224636300">
          <w:marLeft w:val="0"/>
          <w:marRight w:val="0"/>
          <w:marTop w:val="0"/>
          <w:marBottom w:val="0"/>
          <w:divBdr>
            <w:top w:val="none" w:sz="0" w:space="0" w:color="auto"/>
            <w:left w:val="none" w:sz="0" w:space="0" w:color="auto"/>
            <w:bottom w:val="none" w:sz="0" w:space="0" w:color="auto"/>
            <w:right w:val="none" w:sz="0" w:space="0" w:color="auto"/>
          </w:divBdr>
        </w:div>
        <w:div w:id="1270508061">
          <w:marLeft w:val="0"/>
          <w:marRight w:val="0"/>
          <w:marTop w:val="0"/>
          <w:marBottom w:val="0"/>
          <w:divBdr>
            <w:top w:val="none" w:sz="0" w:space="0" w:color="auto"/>
            <w:left w:val="none" w:sz="0" w:space="0" w:color="auto"/>
            <w:bottom w:val="none" w:sz="0" w:space="0" w:color="auto"/>
            <w:right w:val="none" w:sz="0" w:space="0" w:color="auto"/>
          </w:divBdr>
        </w:div>
        <w:div w:id="1332221085">
          <w:marLeft w:val="0"/>
          <w:marRight w:val="0"/>
          <w:marTop w:val="0"/>
          <w:marBottom w:val="0"/>
          <w:divBdr>
            <w:top w:val="none" w:sz="0" w:space="0" w:color="auto"/>
            <w:left w:val="none" w:sz="0" w:space="0" w:color="auto"/>
            <w:bottom w:val="none" w:sz="0" w:space="0" w:color="auto"/>
            <w:right w:val="none" w:sz="0" w:space="0" w:color="auto"/>
          </w:divBdr>
        </w:div>
        <w:div w:id="1490973315">
          <w:marLeft w:val="0"/>
          <w:marRight w:val="0"/>
          <w:marTop w:val="0"/>
          <w:marBottom w:val="0"/>
          <w:divBdr>
            <w:top w:val="none" w:sz="0" w:space="0" w:color="auto"/>
            <w:left w:val="none" w:sz="0" w:space="0" w:color="auto"/>
            <w:bottom w:val="none" w:sz="0" w:space="0" w:color="auto"/>
            <w:right w:val="none" w:sz="0" w:space="0" w:color="auto"/>
          </w:divBdr>
        </w:div>
        <w:div w:id="1603150374">
          <w:marLeft w:val="0"/>
          <w:marRight w:val="0"/>
          <w:marTop w:val="0"/>
          <w:marBottom w:val="0"/>
          <w:divBdr>
            <w:top w:val="none" w:sz="0" w:space="0" w:color="auto"/>
            <w:left w:val="none" w:sz="0" w:space="0" w:color="auto"/>
            <w:bottom w:val="none" w:sz="0" w:space="0" w:color="auto"/>
            <w:right w:val="none" w:sz="0" w:space="0" w:color="auto"/>
          </w:divBdr>
        </w:div>
        <w:div w:id="1830362778">
          <w:marLeft w:val="0"/>
          <w:marRight w:val="0"/>
          <w:marTop w:val="0"/>
          <w:marBottom w:val="0"/>
          <w:divBdr>
            <w:top w:val="none" w:sz="0" w:space="0" w:color="auto"/>
            <w:left w:val="none" w:sz="0" w:space="0" w:color="auto"/>
            <w:bottom w:val="none" w:sz="0" w:space="0" w:color="auto"/>
            <w:right w:val="none" w:sz="0" w:space="0" w:color="auto"/>
          </w:divBdr>
        </w:div>
      </w:divsChild>
    </w:div>
    <w:div w:id="654071424">
      <w:bodyDiv w:val="1"/>
      <w:marLeft w:val="0"/>
      <w:marRight w:val="0"/>
      <w:marTop w:val="0"/>
      <w:marBottom w:val="0"/>
      <w:divBdr>
        <w:top w:val="none" w:sz="0" w:space="0" w:color="auto"/>
        <w:left w:val="none" w:sz="0" w:space="0" w:color="auto"/>
        <w:bottom w:val="none" w:sz="0" w:space="0" w:color="auto"/>
        <w:right w:val="none" w:sz="0" w:space="0" w:color="auto"/>
      </w:divBdr>
    </w:div>
    <w:div w:id="809832548">
      <w:bodyDiv w:val="1"/>
      <w:marLeft w:val="0"/>
      <w:marRight w:val="0"/>
      <w:marTop w:val="0"/>
      <w:marBottom w:val="0"/>
      <w:divBdr>
        <w:top w:val="none" w:sz="0" w:space="0" w:color="auto"/>
        <w:left w:val="none" w:sz="0" w:space="0" w:color="auto"/>
        <w:bottom w:val="none" w:sz="0" w:space="0" w:color="auto"/>
        <w:right w:val="none" w:sz="0" w:space="0" w:color="auto"/>
      </w:divBdr>
    </w:div>
    <w:div w:id="1016737381">
      <w:bodyDiv w:val="1"/>
      <w:marLeft w:val="0"/>
      <w:marRight w:val="0"/>
      <w:marTop w:val="0"/>
      <w:marBottom w:val="0"/>
      <w:divBdr>
        <w:top w:val="none" w:sz="0" w:space="0" w:color="auto"/>
        <w:left w:val="none" w:sz="0" w:space="0" w:color="auto"/>
        <w:bottom w:val="none" w:sz="0" w:space="0" w:color="auto"/>
        <w:right w:val="none" w:sz="0" w:space="0" w:color="auto"/>
      </w:divBdr>
    </w:div>
    <w:div w:id="1017003128">
      <w:bodyDiv w:val="1"/>
      <w:marLeft w:val="0"/>
      <w:marRight w:val="0"/>
      <w:marTop w:val="0"/>
      <w:marBottom w:val="0"/>
      <w:divBdr>
        <w:top w:val="none" w:sz="0" w:space="0" w:color="auto"/>
        <w:left w:val="none" w:sz="0" w:space="0" w:color="auto"/>
        <w:bottom w:val="none" w:sz="0" w:space="0" w:color="auto"/>
        <w:right w:val="none" w:sz="0" w:space="0" w:color="auto"/>
      </w:divBdr>
    </w:div>
    <w:div w:id="1067454355">
      <w:bodyDiv w:val="1"/>
      <w:marLeft w:val="0"/>
      <w:marRight w:val="0"/>
      <w:marTop w:val="0"/>
      <w:marBottom w:val="0"/>
      <w:divBdr>
        <w:top w:val="none" w:sz="0" w:space="0" w:color="auto"/>
        <w:left w:val="none" w:sz="0" w:space="0" w:color="auto"/>
        <w:bottom w:val="none" w:sz="0" w:space="0" w:color="auto"/>
        <w:right w:val="none" w:sz="0" w:space="0" w:color="auto"/>
      </w:divBdr>
      <w:divsChild>
        <w:div w:id="628777672">
          <w:marLeft w:val="0"/>
          <w:marRight w:val="0"/>
          <w:marTop w:val="0"/>
          <w:marBottom w:val="0"/>
          <w:divBdr>
            <w:top w:val="none" w:sz="0" w:space="0" w:color="auto"/>
            <w:left w:val="none" w:sz="0" w:space="0" w:color="auto"/>
            <w:bottom w:val="none" w:sz="0" w:space="0" w:color="auto"/>
            <w:right w:val="none" w:sz="0" w:space="0" w:color="auto"/>
          </w:divBdr>
        </w:div>
        <w:div w:id="1635523199">
          <w:marLeft w:val="0"/>
          <w:marRight w:val="0"/>
          <w:marTop w:val="0"/>
          <w:marBottom w:val="0"/>
          <w:divBdr>
            <w:top w:val="none" w:sz="0" w:space="0" w:color="auto"/>
            <w:left w:val="none" w:sz="0" w:space="0" w:color="auto"/>
            <w:bottom w:val="none" w:sz="0" w:space="0" w:color="auto"/>
            <w:right w:val="none" w:sz="0" w:space="0" w:color="auto"/>
          </w:divBdr>
        </w:div>
      </w:divsChild>
    </w:div>
    <w:div w:id="1074743630">
      <w:bodyDiv w:val="1"/>
      <w:marLeft w:val="0"/>
      <w:marRight w:val="0"/>
      <w:marTop w:val="0"/>
      <w:marBottom w:val="0"/>
      <w:divBdr>
        <w:top w:val="none" w:sz="0" w:space="0" w:color="auto"/>
        <w:left w:val="none" w:sz="0" w:space="0" w:color="auto"/>
        <w:bottom w:val="none" w:sz="0" w:space="0" w:color="auto"/>
        <w:right w:val="none" w:sz="0" w:space="0" w:color="auto"/>
      </w:divBdr>
      <w:divsChild>
        <w:div w:id="553468226">
          <w:marLeft w:val="0"/>
          <w:marRight w:val="0"/>
          <w:marTop w:val="0"/>
          <w:marBottom w:val="0"/>
          <w:divBdr>
            <w:top w:val="none" w:sz="0" w:space="0" w:color="auto"/>
            <w:left w:val="none" w:sz="0" w:space="0" w:color="auto"/>
            <w:bottom w:val="none" w:sz="0" w:space="0" w:color="auto"/>
            <w:right w:val="none" w:sz="0" w:space="0" w:color="auto"/>
          </w:divBdr>
        </w:div>
        <w:div w:id="326372114">
          <w:marLeft w:val="0"/>
          <w:marRight w:val="0"/>
          <w:marTop w:val="0"/>
          <w:marBottom w:val="0"/>
          <w:divBdr>
            <w:top w:val="none" w:sz="0" w:space="0" w:color="auto"/>
            <w:left w:val="none" w:sz="0" w:space="0" w:color="auto"/>
            <w:bottom w:val="none" w:sz="0" w:space="0" w:color="auto"/>
            <w:right w:val="none" w:sz="0" w:space="0" w:color="auto"/>
          </w:divBdr>
        </w:div>
      </w:divsChild>
    </w:div>
    <w:div w:id="1155218763">
      <w:bodyDiv w:val="1"/>
      <w:marLeft w:val="0"/>
      <w:marRight w:val="0"/>
      <w:marTop w:val="0"/>
      <w:marBottom w:val="0"/>
      <w:divBdr>
        <w:top w:val="none" w:sz="0" w:space="0" w:color="auto"/>
        <w:left w:val="none" w:sz="0" w:space="0" w:color="auto"/>
        <w:bottom w:val="none" w:sz="0" w:space="0" w:color="auto"/>
        <w:right w:val="none" w:sz="0" w:space="0" w:color="auto"/>
      </w:divBdr>
    </w:div>
    <w:div w:id="1259870159">
      <w:bodyDiv w:val="1"/>
      <w:marLeft w:val="0"/>
      <w:marRight w:val="0"/>
      <w:marTop w:val="0"/>
      <w:marBottom w:val="0"/>
      <w:divBdr>
        <w:top w:val="none" w:sz="0" w:space="0" w:color="auto"/>
        <w:left w:val="none" w:sz="0" w:space="0" w:color="auto"/>
        <w:bottom w:val="none" w:sz="0" w:space="0" w:color="auto"/>
        <w:right w:val="none" w:sz="0" w:space="0" w:color="auto"/>
      </w:divBdr>
    </w:div>
    <w:div w:id="1309900368">
      <w:bodyDiv w:val="1"/>
      <w:marLeft w:val="0"/>
      <w:marRight w:val="0"/>
      <w:marTop w:val="0"/>
      <w:marBottom w:val="0"/>
      <w:divBdr>
        <w:top w:val="none" w:sz="0" w:space="0" w:color="auto"/>
        <w:left w:val="none" w:sz="0" w:space="0" w:color="auto"/>
        <w:bottom w:val="none" w:sz="0" w:space="0" w:color="auto"/>
        <w:right w:val="none" w:sz="0" w:space="0" w:color="auto"/>
      </w:divBdr>
    </w:div>
    <w:div w:id="1331644054">
      <w:bodyDiv w:val="1"/>
      <w:marLeft w:val="0"/>
      <w:marRight w:val="0"/>
      <w:marTop w:val="0"/>
      <w:marBottom w:val="0"/>
      <w:divBdr>
        <w:top w:val="none" w:sz="0" w:space="0" w:color="auto"/>
        <w:left w:val="none" w:sz="0" w:space="0" w:color="auto"/>
        <w:bottom w:val="none" w:sz="0" w:space="0" w:color="auto"/>
        <w:right w:val="none" w:sz="0" w:space="0" w:color="auto"/>
      </w:divBdr>
    </w:div>
    <w:div w:id="1370566555">
      <w:bodyDiv w:val="1"/>
      <w:marLeft w:val="0"/>
      <w:marRight w:val="0"/>
      <w:marTop w:val="0"/>
      <w:marBottom w:val="0"/>
      <w:divBdr>
        <w:top w:val="none" w:sz="0" w:space="0" w:color="auto"/>
        <w:left w:val="none" w:sz="0" w:space="0" w:color="auto"/>
        <w:bottom w:val="none" w:sz="0" w:space="0" w:color="auto"/>
        <w:right w:val="none" w:sz="0" w:space="0" w:color="auto"/>
      </w:divBdr>
    </w:div>
    <w:div w:id="1446271246">
      <w:bodyDiv w:val="1"/>
      <w:marLeft w:val="0"/>
      <w:marRight w:val="0"/>
      <w:marTop w:val="0"/>
      <w:marBottom w:val="0"/>
      <w:divBdr>
        <w:top w:val="none" w:sz="0" w:space="0" w:color="auto"/>
        <w:left w:val="none" w:sz="0" w:space="0" w:color="auto"/>
        <w:bottom w:val="none" w:sz="0" w:space="0" w:color="auto"/>
        <w:right w:val="none" w:sz="0" w:space="0" w:color="auto"/>
      </w:divBdr>
    </w:div>
    <w:div w:id="1484544393">
      <w:bodyDiv w:val="1"/>
      <w:marLeft w:val="0"/>
      <w:marRight w:val="0"/>
      <w:marTop w:val="0"/>
      <w:marBottom w:val="0"/>
      <w:divBdr>
        <w:top w:val="none" w:sz="0" w:space="0" w:color="auto"/>
        <w:left w:val="none" w:sz="0" w:space="0" w:color="auto"/>
        <w:bottom w:val="none" w:sz="0" w:space="0" w:color="auto"/>
        <w:right w:val="none" w:sz="0" w:space="0" w:color="auto"/>
      </w:divBdr>
    </w:div>
    <w:div w:id="1496064791">
      <w:bodyDiv w:val="1"/>
      <w:marLeft w:val="0"/>
      <w:marRight w:val="0"/>
      <w:marTop w:val="0"/>
      <w:marBottom w:val="0"/>
      <w:divBdr>
        <w:top w:val="none" w:sz="0" w:space="0" w:color="auto"/>
        <w:left w:val="none" w:sz="0" w:space="0" w:color="auto"/>
        <w:bottom w:val="none" w:sz="0" w:space="0" w:color="auto"/>
        <w:right w:val="none" w:sz="0" w:space="0" w:color="auto"/>
      </w:divBdr>
    </w:div>
    <w:div w:id="1601838688">
      <w:bodyDiv w:val="1"/>
      <w:marLeft w:val="0"/>
      <w:marRight w:val="0"/>
      <w:marTop w:val="0"/>
      <w:marBottom w:val="0"/>
      <w:divBdr>
        <w:top w:val="none" w:sz="0" w:space="0" w:color="auto"/>
        <w:left w:val="none" w:sz="0" w:space="0" w:color="auto"/>
        <w:bottom w:val="none" w:sz="0" w:space="0" w:color="auto"/>
        <w:right w:val="none" w:sz="0" w:space="0" w:color="auto"/>
      </w:divBdr>
    </w:div>
    <w:div w:id="1633172976">
      <w:bodyDiv w:val="1"/>
      <w:marLeft w:val="0"/>
      <w:marRight w:val="0"/>
      <w:marTop w:val="0"/>
      <w:marBottom w:val="0"/>
      <w:divBdr>
        <w:top w:val="none" w:sz="0" w:space="0" w:color="auto"/>
        <w:left w:val="none" w:sz="0" w:space="0" w:color="auto"/>
        <w:bottom w:val="none" w:sz="0" w:space="0" w:color="auto"/>
        <w:right w:val="none" w:sz="0" w:space="0" w:color="auto"/>
      </w:divBdr>
    </w:div>
    <w:div w:id="1689284206">
      <w:bodyDiv w:val="1"/>
      <w:marLeft w:val="0"/>
      <w:marRight w:val="0"/>
      <w:marTop w:val="0"/>
      <w:marBottom w:val="0"/>
      <w:divBdr>
        <w:top w:val="none" w:sz="0" w:space="0" w:color="auto"/>
        <w:left w:val="none" w:sz="0" w:space="0" w:color="auto"/>
        <w:bottom w:val="none" w:sz="0" w:space="0" w:color="auto"/>
        <w:right w:val="none" w:sz="0" w:space="0" w:color="auto"/>
      </w:divBdr>
    </w:div>
    <w:div w:id="2059666100">
      <w:bodyDiv w:val="1"/>
      <w:marLeft w:val="0"/>
      <w:marRight w:val="0"/>
      <w:marTop w:val="0"/>
      <w:marBottom w:val="0"/>
      <w:divBdr>
        <w:top w:val="none" w:sz="0" w:space="0" w:color="auto"/>
        <w:left w:val="none" w:sz="0" w:space="0" w:color="auto"/>
        <w:bottom w:val="none" w:sz="0" w:space="0" w:color="auto"/>
        <w:right w:val="none" w:sz="0" w:space="0" w:color="auto"/>
      </w:divBdr>
    </w:div>
    <w:div w:id="2072998577">
      <w:bodyDiv w:val="1"/>
      <w:marLeft w:val="0"/>
      <w:marRight w:val="0"/>
      <w:marTop w:val="0"/>
      <w:marBottom w:val="0"/>
      <w:divBdr>
        <w:top w:val="none" w:sz="0" w:space="0" w:color="auto"/>
        <w:left w:val="none" w:sz="0" w:space="0" w:color="auto"/>
        <w:bottom w:val="none" w:sz="0" w:space="0" w:color="auto"/>
        <w:right w:val="none" w:sz="0" w:space="0" w:color="auto"/>
      </w:divBdr>
      <w:divsChild>
        <w:div w:id="1907106938">
          <w:marLeft w:val="547"/>
          <w:marRight w:val="0"/>
          <w:marTop w:val="0"/>
          <w:marBottom w:val="0"/>
          <w:divBdr>
            <w:top w:val="none" w:sz="0" w:space="0" w:color="auto"/>
            <w:left w:val="none" w:sz="0" w:space="0" w:color="auto"/>
            <w:bottom w:val="none" w:sz="0" w:space="0" w:color="auto"/>
            <w:right w:val="none" w:sz="0" w:space="0" w:color="auto"/>
          </w:divBdr>
        </w:div>
      </w:divsChild>
    </w:div>
    <w:div w:id="21069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est-digital.eu/%3cLINK" TargetMode="External"/><Relationship Id="rId18" Type="http://schemas.openxmlformats.org/officeDocument/2006/relationships/hyperlink" Target="https://inest-digital.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nit@pec.it" TargetMode="External"/><Relationship Id="rId2" Type="http://schemas.openxmlformats.org/officeDocument/2006/relationships/customXml" Target="../customXml/item2.xml"/><Relationship Id="rId16" Type="http://schemas.openxmlformats.org/officeDocument/2006/relationships/hyperlink" Target="https://bit.ly/3Zj4ju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nest-digital.eu/" TargetMode="External"/><Relationship Id="rId10" Type="http://schemas.openxmlformats.org/officeDocument/2006/relationships/endnotes" Target="endnotes.xml"/><Relationship Id="rId19" Type="http://schemas.openxmlformats.org/officeDocument/2006/relationships/hyperlink" Target="mailto:info@inest-digital.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nit@pec.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7626bd8-1922-4b6f-a288-634d90aa06b7">
      <UserInfo>
        <DisplayName>Antonio Romeo</DisplayName>
        <AccountId>12</AccountId>
        <AccountType/>
      </UserInfo>
      <UserInfo>
        <DisplayName>Eliana Nicosia</DisplayName>
        <AccountId>27</AccountId>
        <AccountType/>
      </UserInfo>
      <UserInfo>
        <DisplayName>Loredana Del Borgo</DisplayName>
        <AccountId>29</AccountId>
        <AccountType/>
      </UserInfo>
      <UserInfo>
        <DisplayName>Maria Valeria Pennisi</DisplayName>
        <AccountId>15</AccountId>
        <AccountType/>
      </UserInfo>
    </SharedWithUsers>
    <lcf76f155ced4ddcb4097134ff3c332f xmlns="f4e4c8e8-d847-4278-b8b9-22704363e6d4">
      <Terms xmlns="http://schemas.microsoft.com/office/infopath/2007/PartnerControls"/>
    </lcf76f155ced4ddcb4097134ff3c332f>
    <TaxCatchAll xmlns="17626bd8-1922-4b6f-a288-634d90aa06b7" xsi:nil="true"/>
    <MediaLengthInSeconds xmlns="f4e4c8e8-d847-4278-b8b9-22704363e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D0489046C60945AC081BA40720BD49" ma:contentTypeVersion="18" ma:contentTypeDescription="Creare un nuovo documento." ma:contentTypeScope="" ma:versionID="f34c6ec6cd88382bf1fad64860b234d1">
  <xsd:schema xmlns:xsd="http://www.w3.org/2001/XMLSchema" xmlns:xs="http://www.w3.org/2001/XMLSchema" xmlns:p="http://schemas.microsoft.com/office/2006/metadata/properties" xmlns:ns2="17626bd8-1922-4b6f-a288-634d90aa06b7" xmlns:ns3="f4e4c8e8-d847-4278-b8b9-22704363e6d4" targetNamespace="http://schemas.microsoft.com/office/2006/metadata/properties" ma:root="true" ma:fieldsID="4a242e52d3e57290fa9112ff77af254f" ns2:_="" ns3:_="">
    <xsd:import namespace="17626bd8-1922-4b6f-a288-634d90aa06b7"/>
    <xsd:import namespace="f4e4c8e8-d847-4278-b8b9-22704363e6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6bd8-1922-4b6f-a288-634d90aa06b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0642e761-7c86-4b4c-b38c-751c08ff2773}" ma:internalName="TaxCatchAll" ma:showField="CatchAllData" ma:web="17626bd8-1922-4b6f-a288-634d90aa06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e4c8e8-d847-4278-b8b9-22704363e6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19babc8e-4e97-4041-93ab-f0c3a325b9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D7A32-0E96-41D1-AF1B-12A13005420A}">
  <ds:schemaRefs>
    <ds:schemaRef ds:uri="http://schemas.openxmlformats.org/officeDocument/2006/bibliography"/>
  </ds:schemaRefs>
</ds:datastoreItem>
</file>

<file path=customXml/itemProps2.xml><?xml version="1.0" encoding="utf-8"?>
<ds:datastoreItem xmlns:ds="http://schemas.openxmlformats.org/officeDocument/2006/customXml" ds:itemID="{70A2DA77-80E8-4A4A-9087-CCAE353E88EE}">
  <ds:schemaRefs>
    <ds:schemaRef ds:uri="http://schemas.microsoft.com/office/2006/metadata/properties"/>
    <ds:schemaRef ds:uri="http://schemas.microsoft.com/office/infopath/2007/PartnerControls"/>
    <ds:schemaRef ds:uri="17626bd8-1922-4b6f-a288-634d90aa06b7"/>
    <ds:schemaRef ds:uri="f4e4c8e8-d847-4278-b8b9-22704363e6d4"/>
  </ds:schemaRefs>
</ds:datastoreItem>
</file>

<file path=customXml/itemProps3.xml><?xml version="1.0" encoding="utf-8"?>
<ds:datastoreItem xmlns:ds="http://schemas.openxmlformats.org/officeDocument/2006/customXml" ds:itemID="{98E20754-F0F9-4117-8ABE-670BE02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6bd8-1922-4b6f-a288-634d90aa06b7"/>
    <ds:schemaRef ds:uri="f4e4c8e8-d847-4278-b8b9-22704363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8BC0E-749D-49E9-845C-FA05BCACB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3691</Words>
  <Characters>21040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Dintec</dc:creator>
  <cp:keywords/>
  <dc:description/>
  <cp:lastModifiedBy>Giulia Sartori</cp:lastModifiedBy>
  <cp:revision>8</cp:revision>
  <cp:lastPrinted>2023-09-22T13:16:00Z</cp:lastPrinted>
  <dcterms:created xsi:type="dcterms:W3CDTF">2024-12-05T11:44:00Z</dcterms:created>
  <dcterms:modified xsi:type="dcterms:W3CDTF">2024-12-05T15:59:00Z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0x010100BCD0489046C60945AC081BA40720BD49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578ee7bb-49ae-4c06-b31c-703e1a12c400</vt:lpwstr>
  </property>
  <property fmtid="{D5CDD505-2E9C-101B-9397-08002B2CF9AE}" pid="11" name="MSIP_Label_5097a60d-5525-435b-8989-8eb48ac0c8cd_Enabled">
    <vt:lpwstr>true</vt:lpwstr>
  </property>
  <property fmtid="{D5CDD505-2E9C-101B-9397-08002B2CF9AE}" pid="12" name="MSIP_Label_5097a60d-5525-435b-8989-8eb48ac0c8cd_SetDate">
    <vt:lpwstr>2023-09-12T15:58:59Z</vt:lpwstr>
  </property>
  <property fmtid="{D5CDD505-2E9C-101B-9397-08002B2CF9AE}" pid="13" name="MSIP_Label_5097a60d-5525-435b-8989-8eb48ac0c8cd_Method">
    <vt:lpwstr>Standard</vt:lpwstr>
  </property>
  <property fmtid="{D5CDD505-2E9C-101B-9397-08002B2CF9AE}" pid="14" name="MSIP_Label_5097a60d-5525-435b-8989-8eb48ac0c8cd_Name">
    <vt:lpwstr>defa4170-0d19-0005-0004-bc88714345d2</vt:lpwstr>
  </property>
  <property fmtid="{D5CDD505-2E9C-101B-9397-08002B2CF9AE}" pid="15" name="MSIP_Label_5097a60d-5525-435b-8989-8eb48ac0c8cd_SiteId">
    <vt:lpwstr>3e90938b-8b27-4762-b4e8-006a8127a119</vt:lpwstr>
  </property>
  <property fmtid="{D5CDD505-2E9C-101B-9397-08002B2CF9AE}" pid="16" name="MSIP_Label_5097a60d-5525-435b-8989-8eb48ac0c8cd_ActionId">
    <vt:lpwstr>5ae2a9a1-97b6-4004-a2bd-5cdb5a37184d</vt:lpwstr>
  </property>
  <property fmtid="{D5CDD505-2E9C-101B-9397-08002B2CF9AE}" pid="17" name="MSIP_Label_5097a60d-5525-435b-8989-8eb48ac0c8cd_ContentBits">
    <vt:lpwstr>0</vt:lpwstr>
  </property>
</Properties>
</file>